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8C901" w14:textId="068037B7" w:rsidR="00CA72AE" w:rsidRDefault="005E0AF7" w:rsidP="00DD64D9">
      <w:pPr>
        <w:pStyle w:val="af"/>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af"/>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af5"/>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2"/>
      </w:pPr>
      <w:r>
        <w:t>Topic A1: Blind Decoding Capability, Multi-slot monitoring</w:t>
      </w:r>
    </w:p>
    <w:p w14:paraId="2C2FBF23" w14:textId="57F4329A" w:rsidR="00516B23" w:rsidRDefault="00516B23" w:rsidP="00516B23">
      <w:pPr>
        <w:pStyle w:val="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af5"/>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MS Mincho"/>
                <w:lang w:eastAsia="ja-JP"/>
              </w:rPr>
            </w:pPr>
            <w:r>
              <w:rPr>
                <w:rFonts w:eastAsia="MS Mincho" w:hint="eastAsia"/>
                <w:lang w:eastAsia="ja-JP"/>
              </w:rPr>
              <w:t>We support the proposal.</w:t>
            </w:r>
          </w:p>
        </w:tc>
      </w:tr>
      <w:tr w:rsidR="00516B23" w:rsidRPr="0000192F" w14:paraId="006E333C" w14:textId="77777777" w:rsidTr="00556DB7">
        <w:tc>
          <w:tcPr>
            <w:tcW w:w="2405" w:type="dxa"/>
          </w:tcPr>
          <w:p w14:paraId="0B7F950D" w14:textId="5C8DB255" w:rsidR="00516B23"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3885CF4B" w14:textId="27596C99" w:rsidR="00516B23" w:rsidRPr="00C73844" w:rsidRDefault="00C73844" w:rsidP="00556DB7">
            <w:pPr>
              <w:rPr>
                <w:lang w:eastAsia="zh-CN"/>
              </w:rPr>
            </w:pPr>
            <w:r w:rsidRPr="00C73844">
              <w:rPr>
                <w:rFonts w:hint="eastAsia"/>
                <w:lang w:eastAsia="zh-CN"/>
              </w:rPr>
              <w:t>W</w:t>
            </w:r>
            <w:r w:rsidRPr="00C73844">
              <w:rPr>
                <w:lang w:eastAsia="zh-CN"/>
              </w:rPr>
              <w:t>e support the proposal</w:t>
            </w:r>
          </w:p>
        </w:tc>
      </w:tr>
      <w:tr w:rsidR="000017A7" w:rsidRPr="0000192F" w14:paraId="04E3B5E2" w14:textId="77777777" w:rsidTr="00556DB7">
        <w:tc>
          <w:tcPr>
            <w:tcW w:w="2405" w:type="dxa"/>
          </w:tcPr>
          <w:p w14:paraId="421F45BB" w14:textId="096E414E" w:rsidR="000017A7" w:rsidRPr="00C73844" w:rsidRDefault="000017A7" w:rsidP="000017A7">
            <w:pPr>
              <w:rPr>
                <w:lang w:eastAsia="zh-CN"/>
              </w:rPr>
            </w:pPr>
            <w:r>
              <w:t>Intel</w:t>
            </w:r>
          </w:p>
        </w:tc>
        <w:tc>
          <w:tcPr>
            <w:tcW w:w="12176" w:type="dxa"/>
          </w:tcPr>
          <w:p w14:paraId="44C2EBFA" w14:textId="65CBF98B" w:rsidR="000017A7" w:rsidRPr="00C73844" w:rsidRDefault="000017A7" w:rsidP="000017A7">
            <w:pPr>
              <w:rPr>
                <w:lang w:eastAsia="zh-CN"/>
              </w:rPr>
            </w:pPr>
            <w:r>
              <w:rPr>
                <w:lang w:eastAsia="zh-CN"/>
              </w:rPr>
              <w:t xml:space="preserve">We support the FL proposal. </w:t>
            </w:r>
          </w:p>
        </w:tc>
      </w:tr>
      <w:tr w:rsidR="00BC3E7F" w14:paraId="429338D5" w14:textId="77777777" w:rsidTr="00BC3E7F">
        <w:tc>
          <w:tcPr>
            <w:tcW w:w="2405" w:type="dxa"/>
          </w:tcPr>
          <w:p w14:paraId="7940D3DB" w14:textId="77777777" w:rsidR="00BC3E7F" w:rsidRDefault="00BC3E7F" w:rsidP="006778FC">
            <w:r>
              <w:t>Nokia, NSB</w:t>
            </w:r>
          </w:p>
        </w:tc>
        <w:tc>
          <w:tcPr>
            <w:tcW w:w="12176" w:type="dxa"/>
          </w:tcPr>
          <w:p w14:paraId="470C6BE0" w14:textId="77777777" w:rsidR="00BC3E7F" w:rsidRDefault="00BC3E7F" w:rsidP="006778FC">
            <w:pPr>
              <w:rPr>
                <w:lang w:eastAsia="zh-CN"/>
              </w:rPr>
            </w:pPr>
            <w:r>
              <w:rPr>
                <w:lang w:eastAsia="zh-CN"/>
              </w:rPr>
              <w:t>Agree</w:t>
            </w:r>
          </w:p>
        </w:tc>
      </w:tr>
      <w:tr w:rsidR="0038520D" w14:paraId="52484AF4" w14:textId="77777777" w:rsidTr="00BC3E7F">
        <w:tc>
          <w:tcPr>
            <w:tcW w:w="2405" w:type="dxa"/>
          </w:tcPr>
          <w:p w14:paraId="2368E88C" w14:textId="77EB9A65" w:rsidR="0038520D" w:rsidRDefault="0038520D" w:rsidP="0038520D">
            <w:r>
              <w:t>Panasonic</w:t>
            </w:r>
          </w:p>
        </w:tc>
        <w:tc>
          <w:tcPr>
            <w:tcW w:w="12176" w:type="dxa"/>
          </w:tcPr>
          <w:p w14:paraId="0AAE0D7E" w14:textId="248F156C" w:rsidR="0038520D" w:rsidRDefault="0038520D" w:rsidP="0038520D">
            <w:pPr>
              <w:rPr>
                <w:lang w:eastAsia="zh-CN"/>
              </w:rPr>
            </w:pPr>
            <w:r>
              <w:rPr>
                <w:lang w:eastAsia="zh-CN"/>
              </w:rPr>
              <w:t>Support the proposal.</w:t>
            </w:r>
          </w:p>
        </w:tc>
      </w:tr>
      <w:tr w:rsidR="0035434F" w14:paraId="0BEBDBC9" w14:textId="77777777" w:rsidTr="00BC3E7F">
        <w:tc>
          <w:tcPr>
            <w:tcW w:w="2405" w:type="dxa"/>
          </w:tcPr>
          <w:p w14:paraId="636E89A9" w14:textId="1A92261C" w:rsidR="0035434F" w:rsidRDefault="0035434F" w:rsidP="0035434F">
            <w:r>
              <w:t>Lenovo, Motorola Mobility</w:t>
            </w:r>
          </w:p>
        </w:tc>
        <w:tc>
          <w:tcPr>
            <w:tcW w:w="12176" w:type="dxa"/>
          </w:tcPr>
          <w:p w14:paraId="22A415FA" w14:textId="73CCCF4B" w:rsidR="0035434F" w:rsidRDefault="0035434F" w:rsidP="0035434F">
            <w:pPr>
              <w:rPr>
                <w:lang w:eastAsia="zh-CN"/>
              </w:rPr>
            </w:pPr>
            <w:r>
              <w:rPr>
                <w:lang w:eastAsia="zh-CN"/>
              </w:rPr>
              <w:t>We support the proposal</w:t>
            </w:r>
          </w:p>
        </w:tc>
      </w:tr>
      <w:tr w:rsidR="00E019DE" w14:paraId="5D1C34D2" w14:textId="77777777" w:rsidTr="00203AE1">
        <w:tc>
          <w:tcPr>
            <w:tcW w:w="2405" w:type="dxa"/>
          </w:tcPr>
          <w:p w14:paraId="78B6CF24" w14:textId="77777777" w:rsidR="00E019DE" w:rsidRDefault="00E019DE" w:rsidP="00203AE1">
            <w:r>
              <w:t>LG Electronics</w:t>
            </w:r>
          </w:p>
        </w:tc>
        <w:tc>
          <w:tcPr>
            <w:tcW w:w="12176" w:type="dxa"/>
          </w:tcPr>
          <w:p w14:paraId="1835A219" w14:textId="77777777" w:rsidR="00E019DE" w:rsidRDefault="00E019DE" w:rsidP="00203AE1">
            <w:pPr>
              <w:rPr>
                <w:lang w:eastAsia="zh-CN"/>
              </w:rPr>
            </w:pPr>
            <w:r>
              <w:rPr>
                <w:lang w:eastAsia="zh-CN"/>
              </w:rPr>
              <w:t>We support the proposal. In addition, it would be good to clearly modify the proposal so that multi-slot monitoring is limited to 480 kHz or 960 kHz, as shown below</w:t>
            </w:r>
          </w:p>
          <w:p w14:paraId="5C986309" w14:textId="77777777" w:rsidR="00E019DE" w:rsidRDefault="00E019DE" w:rsidP="00203AE1">
            <w:pPr>
              <w:rPr>
                <w:lang w:eastAsia="zh-CN"/>
              </w:rPr>
            </w:pPr>
            <w:r>
              <w:t>Proposal: A UE supporting 480 kHz or 960 kHz SCS supports multi-slot PDCCH monitoring for 480 kHz or 960 kHz SCS.</w:t>
            </w: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af5"/>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afc"/>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afc"/>
              <w:widowControl/>
              <w:numPr>
                <w:ilvl w:val="1"/>
                <w:numId w:val="16"/>
              </w:numPr>
            </w:pPr>
            <w:r w:rsidRPr="002C1E66">
              <w:t>Each slot group consists of X slots</w:t>
            </w:r>
          </w:p>
          <w:p w14:paraId="11360ADE" w14:textId="77777777" w:rsidR="008149F5" w:rsidRPr="002C1E66" w:rsidRDefault="008149F5" w:rsidP="008149F5">
            <w:pPr>
              <w:pStyle w:val="afc"/>
              <w:widowControl/>
              <w:numPr>
                <w:ilvl w:val="1"/>
                <w:numId w:val="16"/>
              </w:numPr>
            </w:pPr>
            <w:r w:rsidRPr="002C1E66">
              <w:t>Slot groups are consecutive and non-overlapping</w:t>
            </w:r>
          </w:p>
          <w:p w14:paraId="614BABE1" w14:textId="77777777" w:rsidR="008149F5" w:rsidRPr="002C1E66" w:rsidRDefault="008149F5" w:rsidP="008149F5">
            <w:pPr>
              <w:pStyle w:val="afc"/>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afc"/>
              <w:widowControl/>
              <w:numPr>
                <w:ilvl w:val="1"/>
                <w:numId w:val="16"/>
              </w:numPr>
            </w:pPr>
            <w:r w:rsidRPr="002C1E66">
              <w:t>FFS: Supported values/constraints of X and Y, e.g. Y&lt;=X, Y=X</w:t>
            </w:r>
          </w:p>
          <w:p w14:paraId="400A3816" w14:textId="77777777" w:rsidR="008149F5" w:rsidRPr="002C1E66" w:rsidRDefault="008149F5" w:rsidP="008149F5">
            <w:pPr>
              <w:pStyle w:val="afc"/>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afc"/>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afc"/>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afc"/>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afc"/>
              <w:widowControl/>
              <w:numPr>
                <w:ilvl w:val="1"/>
                <w:numId w:val="16"/>
              </w:numPr>
            </w:pPr>
            <w:r w:rsidRPr="002C1E66">
              <w:lastRenderedPageBreak/>
              <w:t xml:space="preserve">The capability indicates the BD/CCE budget within a span of at most Y consecutive [symbols or slots] </w:t>
            </w:r>
          </w:p>
          <w:p w14:paraId="5739A8AD" w14:textId="77777777" w:rsidR="008149F5" w:rsidRPr="002C1E66" w:rsidRDefault="008149F5" w:rsidP="008149F5">
            <w:pPr>
              <w:pStyle w:val="afc"/>
              <w:widowControl/>
              <w:numPr>
                <w:ilvl w:val="1"/>
                <w:numId w:val="16"/>
              </w:numPr>
            </w:pPr>
            <w:r w:rsidRPr="002C1E66">
              <w:t>Y &lt;= X</w:t>
            </w:r>
          </w:p>
          <w:p w14:paraId="5A08DA86" w14:textId="77777777" w:rsidR="008149F5" w:rsidRPr="002C1E66" w:rsidRDefault="008149F5" w:rsidP="008149F5">
            <w:pPr>
              <w:pStyle w:val="afc"/>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afc"/>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afc"/>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afc"/>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afc"/>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afc"/>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afc"/>
              <w:widowControl/>
              <w:numPr>
                <w:ilvl w:val="1"/>
                <w:numId w:val="16"/>
              </w:numPr>
            </w:pPr>
            <w:r w:rsidRPr="002C1E66">
              <w:t xml:space="preserve">FFS: </w:t>
            </w:r>
            <w:r>
              <w:t>Further definition of capabilities</w:t>
            </w:r>
          </w:p>
          <w:p w14:paraId="501E2BB1" w14:textId="77777777" w:rsidR="008149F5" w:rsidRDefault="008149F5" w:rsidP="008149F5">
            <w:pPr>
              <w:pStyle w:val="afc"/>
              <w:widowControl/>
              <w:numPr>
                <w:ilvl w:val="0"/>
                <w:numId w:val="16"/>
              </w:numPr>
            </w:pPr>
            <w:r>
              <w:t>Specific numbers for X, Y may depend on UE capability and gNB configuration</w:t>
            </w:r>
          </w:p>
          <w:p w14:paraId="307F152C" w14:textId="77777777" w:rsidR="008149F5" w:rsidRDefault="008149F5" w:rsidP="008149F5">
            <w:pPr>
              <w:pStyle w:val="afc"/>
              <w:widowControl/>
              <w:numPr>
                <w:ilvl w:val="1"/>
                <w:numId w:val="16"/>
              </w:numPr>
            </w:pPr>
            <w:r>
              <w:t xml:space="preserve">Examples: </w:t>
            </w:r>
          </w:p>
          <w:p w14:paraId="7FC73A5D" w14:textId="6F9518BA" w:rsidR="006378B1" w:rsidRPr="006378B1" w:rsidRDefault="008149F5" w:rsidP="008149F5">
            <w:pPr>
              <w:pStyle w:val="afc"/>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HiSilicon,</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ZTE, Sanechips</w:t>
      </w:r>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Futurewei</w:t>
      </w:r>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Convida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r w:rsidR="00704D25">
        <w:rPr>
          <w:lang w:val="en-GB" w:eastAsia="zh-CN"/>
        </w:rPr>
        <w:t>Mediatek</w:t>
      </w:r>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af5"/>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lastRenderedPageBreak/>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MS Mincho"/>
                <w:lang w:eastAsia="ja-JP"/>
              </w:rPr>
            </w:pPr>
            <w:r>
              <w:rPr>
                <w:rFonts w:eastAsia="MS Mincho" w:hint="eastAsia"/>
                <w:lang w:eastAsia="ja-JP"/>
              </w:rPr>
              <w:t>Sharp</w:t>
            </w:r>
          </w:p>
        </w:tc>
        <w:tc>
          <w:tcPr>
            <w:tcW w:w="12176" w:type="dxa"/>
          </w:tcPr>
          <w:p w14:paraId="7BD22719" w14:textId="25E4D027" w:rsidR="00206F06" w:rsidRPr="0000133D" w:rsidRDefault="0000133D" w:rsidP="004F3E42">
            <w:pPr>
              <w:rPr>
                <w:rFonts w:eastAsia="MS Mincho"/>
                <w:lang w:eastAsia="ja-JP"/>
              </w:rPr>
            </w:pPr>
            <w:r>
              <w:rPr>
                <w:rFonts w:eastAsia="MS Mincho" w:hint="eastAsia"/>
                <w:lang w:eastAsia="ja-JP"/>
              </w:rPr>
              <w:t xml:space="preserve">We support the proposal. </w:t>
            </w:r>
          </w:p>
        </w:tc>
      </w:tr>
      <w:tr w:rsidR="00206F06" w:rsidRPr="0000192F" w14:paraId="7165F2EF" w14:textId="77777777" w:rsidTr="00556DB7">
        <w:tc>
          <w:tcPr>
            <w:tcW w:w="2405" w:type="dxa"/>
          </w:tcPr>
          <w:p w14:paraId="65A8D4F3" w14:textId="2C2905CB" w:rsidR="00206F06"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18FE5DEC" w14:textId="0EF42B80" w:rsidR="00206F06" w:rsidRPr="00C73844" w:rsidRDefault="00C73844" w:rsidP="00556DB7">
            <w:pPr>
              <w:rPr>
                <w:lang w:eastAsia="zh-CN"/>
              </w:rPr>
            </w:pPr>
            <w:r w:rsidRPr="00C73844">
              <w:rPr>
                <w:rFonts w:hint="eastAsia"/>
                <w:lang w:eastAsia="zh-CN"/>
              </w:rPr>
              <w:t>W</w:t>
            </w:r>
            <w:r w:rsidRPr="00C73844">
              <w:rPr>
                <w:lang w:eastAsia="zh-CN"/>
              </w:rPr>
              <w:t xml:space="preserve">e don’t support the proposal. </w:t>
            </w:r>
            <w:r w:rsidR="00DC1FD1">
              <w:rPr>
                <w:lang w:eastAsia="zh-CN"/>
              </w:rPr>
              <w:t>Actually,</w:t>
            </w:r>
            <w:r>
              <w:rPr>
                <w:lang w:eastAsia="zh-CN"/>
              </w:rPr>
              <w:t xml:space="preserve"> the capability definition implies the possible search space </w:t>
            </w:r>
            <w:r w:rsidR="00DC1FD1">
              <w:rPr>
                <w:lang w:eastAsia="zh-CN"/>
              </w:rPr>
              <w:t xml:space="preserve">(SS) </w:t>
            </w:r>
            <w:r>
              <w:rPr>
                <w:lang w:eastAsia="zh-CN"/>
              </w:rPr>
              <w:t xml:space="preserve">configurations. </w:t>
            </w:r>
            <w:r w:rsidR="00DC1FD1">
              <w:rPr>
                <w:lang w:eastAsia="zh-CN"/>
              </w:rPr>
              <w:t>Possible SS configurations for Alt. 1 UEs is a subset of that for Alt. 2 UEs</w:t>
            </w:r>
            <w:r w:rsidR="00DC1FD1">
              <w:rPr>
                <w:rFonts w:hint="eastAsia"/>
                <w:lang w:eastAsia="zh-CN"/>
              </w:rPr>
              <w:t>,</w:t>
            </w:r>
            <w:r w:rsidR="00DC1FD1">
              <w:rPr>
                <w:lang w:eastAsia="zh-CN"/>
              </w:rPr>
              <w:t xml:space="preserve"> which means more network configuration flexibility. For Alt. 2, it could achieve the same complexity as Alt. 1 but provide more network configuration flexibility. So Alt 2 is preferred by us.</w:t>
            </w:r>
          </w:p>
        </w:tc>
      </w:tr>
      <w:tr w:rsidR="000017A7" w:rsidRPr="0000192F" w14:paraId="1161A7F7" w14:textId="77777777" w:rsidTr="00556DB7">
        <w:tc>
          <w:tcPr>
            <w:tcW w:w="2405" w:type="dxa"/>
          </w:tcPr>
          <w:p w14:paraId="52C949E5" w14:textId="61B22257" w:rsidR="000017A7" w:rsidRPr="00C73844" w:rsidRDefault="000017A7" w:rsidP="000017A7">
            <w:pPr>
              <w:rPr>
                <w:lang w:eastAsia="zh-CN"/>
              </w:rPr>
            </w:pPr>
            <w:r>
              <w:t>Intel</w:t>
            </w:r>
          </w:p>
        </w:tc>
        <w:tc>
          <w:tcPr>
            <w:tcW w:w="12176" w:type="dxa"/>
          </w:tcPr>
          <w:p w14:paraId="09DC4577" w14:textId="77777777" w:rsidR="000017A7" w:rsidRPr="00A2075E" w:rsidRDefault="000017A7" w:rsidP="000017A7">
            <w:pPr>
              <w:rPr>
                <w:lang w:eastAsia="zh-CN"/>
              </w:rPr>
            </w:pPr>
            <w:r w:rsidRPr="00A2075E">
              <w:rPr>
                <w:lang w:eastAsia="zh-CN"/>
              </w:rPr>
              <w:t>As proposed in early meetings, our original preference is Alt 3. However, considering the progress, we are fine to compromise to Alt 1 or Alt 2 assuming the following concern can be addressed</w:t>
            </w:r>
          </w:p>
          <w:p w14:paraId="6261A23F" w14:textId="77777777" w:rsidR="000017A7" w:rsidRPr="00A2075E" w:rsidRDefault="000017A7" w:rsidP="000017A7">
            <w:pPr>
              <w:pStyle w:val="afc"/>
              <w:numPr>
                <w:ilvl w:val="0"/>
                <w:numId w:val="72"/>
              </w:numPr>
              <w:rPr>
                <w:rFonts w:ascii="Times New Roman" w:hAnsi="Times New Roman"/>
                <w:lang w:eastAsia="zh-CN"/>
              </w:rPr>
            </w:pPr>
            <w:r w:rsidRPr="00A2075E">
              <w:rPr>
                <w:rFonts w:ascii="Times New Roman" w:hAnsi="Times New Roman"/>
                <w:lang w:eastAsia="zh-CN"/>
              </w:rPr>
              <w:t>Back-to-back configuration of USS/CSS sets. This could be avoided by having Y&lt;=X/2 as discussed in last meeting</w:t>
            </w:r>
          </w:p>
          <w:p w14:paraId="569A37AE" w14:textId="77777777" w:rsidR="000017A7" w:rsidRPr="00A2075E" w:rsidRDefault="000017A7" w:rsidP="000017A7">
            <w:pPr>
              <w:pStyle w:val="afc"/>
              <w:numPr>
                <w:ilvl w:val="0"/>
                <w:numId w:val="72"/>
              </w:numPr>
              <w:rPr>
                <w:rFonts w:ascii="Times New Roman" w:hAnsi="Times New Roman"/>
                <w:lang w:eastAsia="zh-CN"/>
              </w:rPr>
            </w:pPr>
            <w:r w:rsidRPr="00A2075E">
              <w:rPr>
                <w:rFonts w:ascii="Times New Roman" w:hAnsi="Times New Roman"/>
                <w:lang w:eastAsia="zh-CN"/>
              </w:rPr>
              <w:t xml:space="preserve">Flexibility of CSS/USS time configuration. For this property, Y cannot be just 3 symbols. Y&gt;=2 slots is preferred with Y=1 slot is fine for special case, e.g. X=2. </w:t>
            </w:r>
          </w:p>
          <w:p w14:paraId="0F24C9E2" w14:textId="75570485" w:rsidR="000017A7" w:rsidRPr="00C73844" w:rsidRDefault="000017A7" w:rsidP="000017A7">
            <w:pPr>
              <w:rPr>
                <w:lang w:eastAsia="zh-CN"/>
              </w:rPr>
            </w:pPr>
            <w:r w:rsidRPr="00A2075E">
              <w:rPr>
                <w:lang w:eastAsia="zh-CN"/>
              </w:rPr>
              <w:t xml:space="preserve">We don’t have strong opinion between Alt 1 and 2. Alt 1 can be slightly preferred due to its simplicity. </w:t>
            </w:r>
          </w:p>
        </w:tc>
      </w:tr>
      <w:tr w:rsidR="00BC3E7F" w14:paraId="75ED6BB3" w14:textId="77777777" w:rsidTr="00BC3E7F">
        <w:tc>
          <w:tcPr>
            <w:tcW w:w="2405" w:type="dxa"/>
          </w:tcPr>
          <w:p w14:paraId="7734F7A1" w14:textId="77777777" w:rsidR="00BC3E7F" w:rsidRDefault="00BC3E7F" w:rsidP="006778FC">
            <w:r>
              <w:t>Nokia, NSB</w:t>
            </w:r>
          </w:p>
        </w:tc>
        <w:tc>
          <w:tcPr>
            <w:tcW w:w="12176" w:type="dxa"/>
          </w:tcPr>
          <w:p w14:paraId="460CD8FE" w14:textId="23193E0E" w:rsidR="00BC3E7F" w:rsidRDefault="00BC3E7F" w:rsidP="006778FC">
            <w:pPr>
              <w:rPr>
                <w:lang w:eastAsia="zh-CN"/>
              </w:rPr>
            </w:pPr>
            <w:r>
              <w:rPr>
                <w:lang w:eastAsia="zh-CN"/>
              </w:rPr>
              <w:t>We support the FL proposal</w:t>
            </w:r>
          </w:p>
        </w:tc>
      </w:tr>
      <w:tr w:rsidR="003F1317" w14:paraId="29DDFC18" w14:textId="77777777" w:rsidTr="00BC3E7F">
        <w:tc>
          <w:tcPr>
            <w:tcW w:w="2405" w:type="dxa"/>
          </w:tcPr>
          <w:p w14:paraId="3DAD9146" w14:textId="20730A0C" w:rsidR="003F1317" w:rsidRDefault="003F1317" w:rsidP="003F1317">
            <w:r>
              <w:t>Panasonic</w:t>
            </w:r>
          </w:p>
        </w:tc>
        <w:tc>
          <w:tcPr>
            <w:tcW w:w="12176" w:type="dxa"/>
          </w:tcPr>
          <w:p w14:paraId="46AB04A5" w14:textId="78551EFC" w:rsidR="003F1317" w:rsidRDefault="003F1317" w:rsidP="003F1317">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35434F" w14:paraId="3F1686A7" w14:textId="77777777" w:rsidTr="00BC3E7F">
        <w:tc>
          <w:tcPr>
            <w:tcW w:w="2405" w:type="dxa"/>
          </w:tcPr>
          <w:p w14:paraId="649A540D" w14:textId="35899ED7" w:rsidR="0035434F" w:rsidRDefault="0035434F" w:rsidP="0035434F">
            <w:r>
              <w:t>Lenovo, Motorola Mobility</w:t>
            </w:r>
          </w:p>
        </w:tc>
        <w:tc>
          <w:tcPr>
            <w:tcW w:w="12176" w:type="dxa"/>
          </w:tcPr>
          <w:p w14:paraId="7B9F7312" w14:textId="77777777" w:rsidR="0035434F" w:rsidRDefault="0035434F" w:rsidP="0035434F">
            <w:pPr>
              <w:rPr>
                <w:lang w:eastAsia="zh-CN"/>
              </w:rPr>
            </w:pPr>
            <w:r>
              <w:rPr>
                <w:lang w:eastAsia="zh-CN"/>
              </w:rPr>
              <w:t>We cannot support Alt 1 as it could be quite restrictive in terms of monitoring occasions within  a slot group.</w:t>
            </w:r>
          </w:p>
          <w:p w14:paraId="2F0E78FE" w14:textId="77777777" w:rsidR="0035434F" w:rsidRDefault="0035434F" w:rsidP="0035434F">
            <w:pPr>
              <w:rPr>
                <w:lang w:eastAsia="zh-CN"/>
              </w:rPr>
            </w:pPr>
            <w:r>
              <w:rPr>
                <w:lang w:eastAsia="zh-CN"/>
              </w:rPr>
              <w:t>Otherwise, the issue of back-to-back PDCCH monitoring occasions across slot groups might arise if there is no restriction of where the monitoring occasions are within the group</w:t>
            </w:r>
          </w:p>
          <w:p w14:paraId="0F976BFD" w14:textId="59448110" w:rsidR="0035434F" w:rsidRDefault="0035434F" w:rsidP="0035434F">
            <w:pPr>
              <w:rPr>
                <w:lang w:eastAsia="zh-CN"/>
              </w:rPr>
            </w:pPr>
            <w:r>
              <w:rPr>
                <w:lang w:eastAsia="zh-CN"/>
              </w:rPr>
              <w:t>In our view, Alt 2 provides the most complete solution and is a straightforward extension of monitoring span concept specified in Rel-16</w:t>
            </w:r>
          </w:p>
        </w:tc>
      </w:tr>
      <w:tr w:rsidR="00E019DE" w14:paraId="25FFDDB5" w14:textId="77777777" w:rsidTr="00203AE1">
        <w:tc>
          <w:tcPr>
            <w:tcW w:w="2405" w:type="dxa"/>
          </w:tcPr>
          <w:p w14:paraId="6B82E08C" w14:textId="77777777" w:rsidR="00E019DE" w:rsidRDefault="00E019DE" w:rsidP="00203AE1">
            <w:r>
              <w:t>LG Electronics</w:t>
            </w:r>
          </w:p>
        </w:tc>
        <w:tc>
          <w:tcPr>
            <w:tcW w:w="12176" w:type="dxa"/>
          </w:tcPr>
          <w:p w14:paraId="16ED3B12" w14:textId="77777777" w:rsidR="00E019DE" w:rsidRDefault="00E019DE" w:rsidP="00203AE1">
            <w:pPr>
              <w:rPr>
                <w:lang w:eastAsia="zh-CN"/>
              </w:rPr>
            </w:pPr>
            <w:r>
              <w:rPr>
                <w:lang w:eastAsia="zh-CN"/>
              </w:rPr>
              <w:t>We support the proposal.</w:t>
            </w:r>
          </w:p>
        </w:tc>
      </w:tr>
    </w:tbl>
    <w:p w14:paraId="4F05753F" w14:textId="204837A7" w:rsidR="00206F06" w:rsidRDefault="00206F06">
      <w:pPr>
        <w:rPr>
          <w:b/>
          <w:bCs/>
          <w:lang w:val="en-GB" w:eastAsia="zh-CN"/>
        </w:rPr>
      </w:pPr>
    </w:p>
    <w:p w14:paraId="489385DB" w14:textId="7632102D" w:rsidR="00206F06" w:rsidRDefault="00206F06" w:rsidP="00206F06">
      <w:pPr>
        <w:pStyle w:val="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the following values are suppported:</w:t>
      </w:r>
    </w:p>
    <w:p w14:paraId="3BCA6199" w14:textId="19D5D052" w:rsidR="00206F06" w:rsidRDefault="00206F06" w:rsidP="00206F06">
      <w:pPr>
        <w:pStyle w:val="afc"/>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afc"/>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af5"/>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MS Mincho"/>
                <w:lang w:eastAsia="ja-JP"/>
              </w:rPr>
            </w:pPr>
            <w:r>
              <w:rPr>
                <w:rFonts w:eastAsia="MS Mincho" w:hint="eastAsia"/>
                <w:lang w:eastAsia="ja-JP"/>
              </w:rPr>
              <w:t>Sharp</w:t>
            </w:r>
          </w:p>
        </w:tc>
        <w:tc>
          <w:tcPr>
            <w:tcW w:w="12176" w:type="dxa"/>
          </w:tcPr>
          <w:p w14:paraId="6DB34A03" w14:textId="478875C7" w:rsidR="00206F06" w:rsidRPr="002B4179" w:rsidRDefault="002B4179" w:rsidP="00556DB7">
            <w:pPr>
              <w:rPr>
                <w:rFonts w:eastAsia="MS Mincho"/>
                <w:lang w:eastAsia="ja-JP"/>
              </w:rPr>
            </w:pPr>
            <w:r>
              <w:rPr>
                <w:rFonts w:eastAsia="MS Mincho" w:hint="eastAsia"/>
                <w:lang w:eastAsia="ja-JP"/>
              </w:rPr>
              <w:t>No additional values for X are needed.</w:t>
            </w:r>
          </w:p>
        </w:tc>
      </w:tr>
      <w:tr w:rsidR="00206F06" w:rsidRPr="0000192F" w14:paraId="49A64615" w14:textId="77777777" w:rsidTr="00556DB7">
        <w:tc>
          <w:tcPr>
            <w:tcW w:w="2405" w:type="dxa"/>
          </w:tcPr>
          <w:p w14:paraId="1F777DD5" w14:textId="166B97D7" w:rsidR="00206F06" w:rsidRPr="0000192F" w:rsidRDefault="00DC1FD1" w:rsidP="00556DB7">
            <w:pPr>
              <w:rPr>
                <w:sz w:val="20"/>
                <w:lang w:eastAsia="zh-CN"/>
              </w:rPr>
            </w:pPr>
            <w:r>
              <w:rPr>
                <w:rFonts w:hint="eastAsia"/>
                <w:sz w:val="20"/>
                <w:lang w:eastAsia="zh-CN"/>
              </w:rPr>
              <w:t>v</w:t>
            </w:r>
            <w:r>
              <w:rPr>
                <w:sz w:val="20"/>
                <w:lang w:eastAsia="zh-CN"/>
              </w:rPr>
              <w:t>ivo</w:t>
            </w:r>
          </w:p>
        </w:tc>
        <w:tc>
          <w:tcPr>
            <w:tcW w:w="12176" w:type="dxa"/>
          </w:tcPr>
          <w:p w14:paraId="46230C93" w14:textId="3F586FCA" w:rsidR="00206F06" w:rsidRPr="0000192F" w:rsidRDefault="00DC1FD1" w:rsidP="00556DB7">
            <w:pPr>
              <w:rPr>
                <w:sz w:val="20"/>
                <w:lang w:eastAsia="zh-CN"/>
              </w:rPr>
            </w:pPr>
            <w:r>
              <w:rPr>
                <w:rFonts w:hint="eastAsia"/>
                <w:sz w:val="20"/>
                <w:lang w:eastAsia="zh-CN"/>
              </w:rPr>
              <w:t>S</w:t>
            </w:r>
            <w:r>
              <w:rPr>
                <w:sz w:val="20"/>
                <w:lang w:eastAsia="zh-CN"/>
              </w:rPr>
              <w:t>upport the proposal</w:t>
            </w:r>
          </w:p>
        </w:tc>
      </w:tr>
      <w:tr w:rsidR="000017A7" w:rsidRPr="0000192F" w14:paraId="5763256C" w14:textId="77777777" w:rsidTr="00556DB7">
        <w:tc>
          <w:tcPr>
            <w:tcW w:w="2405" w:type="dxa"/>
          </w:tcPr>
          <w:p w14:paraId="07131041" w14:textId="38347D44" w:rsidR="000017A7" w:rsidRDefault="000017A7" w:rsidP="000017A7">
            <w:pPr>
              <w:rPr>
                <w:sz w:val="20"/>
                <w:lang w:eastAsia="zh-CN"/>
              </w:rPr>
            </w:pPr>
            <w:r>
              <w:t>Intel</w:t>
            </w:r>
          </w:p>
        </w:tc>
        <w:tc>
          <w:tcPr>
            <w:tcW w:w="12176" w:type="dxa"/>
          </w:tcPr>
          <w:p w14:paraId="01633E8C" w14:textId="50B65D5D" w:rsidR="000017A7" w:rsidRDefault="000017A7" w:rsidP="000017A7">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BC3E7F" w14:paraId="7EA7989D" w14:textId="77777777" w:rsidTr="00BC3E7F">
        <w:tc>
          <w:tcPr>
            <w:tcW w:w="2405" w:type="dxa"/>
          </w:tcPr>
          <w:p w14:paraId="3EDF5500" w14:textId="77777777" w:rsidR="00BC3E7F" w:rsidRDefault="00BC3E7F" w:rsidP="006778FC">
            <w:r>
              <w:t>Nokia, NSB</w:t>
            </w:r>
          </w:p>
        </w:tc>
        <w:tc>
          <w:tcPr>
            <w:tcW w:w="12176" w:type="dxa"/>
          </w:tcPr>
          <w:p w14:paraId="18CCAA22" w14:textId="77777777" w:rsidR="00BC3E7F" w:rsidRDefault="00BC3E7F" w:rsidP="006778FC">
            <w:pPr>
              <w:rPr>
                <w:lang w:eastAsia="zh-CN"/>
              </w:rPr>
            </w:pPr>
            <w:r>
              <w:rPr>
                <w:lang w:eastAsia="zh-CN"/>
              </w:rPr>
              <w:t>We support the FL proposal</w:t>
            </w:r>
          </w:p>
        </w:tc>
      </w:tr>
      <w:tr w:rsidR="003F1317" w14:paraId="1EF03021" w14:textId="77777777" w:rsidTr="00BC3E7F">
        <w:tc>
          <w:tcPr>
            <w:tcW w:w="2405" w:type="dxa"/>
          </w:tcPr>
          <w:p w14:paraId="11AA2A41" w14:textId="18A16116" w:rsidR="003F1317" w:rsidRDefault="003F1317" w:rsidP="003F1317">
            <w:r>
              <w:t>Panasonic</w:t>
            </w:r>
          </w:p>
        </w:tc>
        <w:tc>
          <w:tcPr>
            <w:tcW w:w="12176" w:type="dxa"/>
          </w:tcPr>
          <w:p w14:paraId="4823C2AD" w14:textId="24F63166" w:rsidR="003F1317" w:rsidRDefault="003F1317" w:rsidP="003F1317">
            <w:pPr>
              <w:rPr>
                <w:lang w:eastAsia="zh-CN"/>
              </w:rPr>
            </w:pPr>
            <w:r w:rsidRPr="001B0326">
              <w:rPr>
                <w:lang w:eastAsia="zh-CN"/>
              </w:rPr>
              <w:t>X=1, i.e. single s</w:t>
            </w:r>
            <w:r>
              <w:rPr>
                <w:lang w:eastAsia="zh-CN"/>
              </w:rPr>
              <w:t>lot capability can be considered (optionally) in addition.</w:t>
            </w:r>
          </w:p>
        </w:tc>
      </w:tr>
      <w:tr w:rsidR="008F5C74" w14:paraId="4D7532E1" w14:textId="77777777" w:rsidTr="00BC3E7F">
        <w:tc>
          <w:tcPr>
            <w:tcW w:w="2405" w:type="dxa"/>
          </w:tcPr>
          <w:p w14:paraId="560221BD" w14:textId="25448560" w:rsidR="008F5C74" w:rsidRDefault="008F5C74" w:rsidP="008F5C74">
            <w:r>
              <w:t>Lenovo, Motorola Mobility</w:t>
            </w:r>
          </w:p>
        </w:tc>
        <w:tc>
          <w:tcPr>
            <w:tcW w:w="12176" w:type="dxa"/>
          </w:tcPr>
          <w:p w14:paraId="2AD5218F" w14:textId="50BD7B0E" w:rsidR="008F5C74" w:rsidRPr="001B0326" w:rsidRDefault="008F5C74" w:rsidP="008F5C74">
            <w:pPr>
              <w:rPr>
                <w:lang w:eastAsia="zh-CN"/>
              </w:rPr>
            </w:pPr>
            <w:r>
              <w:rPr>
                <w:lang w:eastAsia="zh-CN"/>
              </w:rPr>
              <w:t>We support the FL suggestion/proposal and don’t see a need to have additional values</w:t>
            </w:r>
          </w:p>
        </w:tc>
      </w:tr>
      <w:tr w:rsidR="00E019DE" w14:paraId="13C33DD1" w14:textId="77777777" w:rsidTr="00203AE1">
        <w:tc>
          <w:tcPr>
            <w:tcW w:w="2405" w:type="dxa"/>
          </w:tcPr>
          <w:p w14:paraId="06B16ADC" w14:textId="77777777" w:rsidR="00E019DE" w:rsidRDefault="00E019DE" w:rsidP="00203AE1">
            <w:r>
              <w:t>LG Electronics</w:t>
            </w:r>
          </w:p>
        </w:tc>
        <w:tc>
          <w:tcPr>
            <w:tcW w:w="12176" w:type="dxa"/>
          </w:tcPr>
          <w:p w14:paraId="5F5D278D" w14:textId="77777777" w:rsidR="00E019DE" w:rsidRDefault="00E019DE" w:rsidP="00203AE1">
            <w:pPr>
              <w:rPr>
                <w:lang w:eastAsia="ko-KR"/>
              </w:rPr>
            </w:pPr>
            <w:r>
              <w:rPr>
                <w:lang w:eastAsia="zh-CN"/>
              </w:rPr>
              <w:t xml:space="preserve">Agree that “at least” suggested values above are supported. </w:t>
            </w:r>
            <w:r w:rsidRPr="00B5046B">
              <w:rPr>
                <w:lang w:eastAsia="zh-CN"/>
              </w:rPr>
              <w:t xml:space="preserve">In order to flexibly support different service requirements, it may also be </w:t>
            </w:r>
            <w:r>
              <w:rPr>
                <w:lang w:eastAsia="zh-CN"/>
              </w:rPr>
              <w:t>needed</w:t>
            </w:r>
            <w:r w:rsidRPr="00B5046B">
              <w:rPr>
                <w:lang w:eastAsia="zh-CN"/>
              </w:rPr>
              <w:t xml:space="preserve"> to have additional values (e</w:t>
            </w:r>
            <w:r>
              <w:rPr>
                <w:lang w:eastAsia="zh-CN"/>
              </w:rPr>
              <w:t>.</w:t>
            </w:r>
            <w:r w:rsidRPr="00B5046B">
              <w:rPr>
                <w:lang w:eastAsia="zh-CN"/>
              </w:rPr>
              <w:t>g</w:t>
            </w:r>
            <w:r>
              <w:rPr>
                <w:lang w:eastAsia="zh-CN"/>
              </w:rPr>
              <w:t>.,</w:t>
            </w:r>
            <w:r w:rsidRPr="00B5046B">
              <w:rPr>
                <w:lang w:eastAsia="zh-CN"/>
              </w:rPr>
              <w:t xml:space="preserve"> X=2 for 480 kHz, X=4 for 960 kHz) supported as UE capabilities.</w:t>
            </w:r>
          </w:p>
        </w:tc>
      </w:tr>
    </w:tbl>
    <w:p w14:paraId="14BA6891" w14:textId="6CB59F70" w:rsidR="00B03CFB" w:rsidRPr="00BC3E7F" w:rsidRDefault="00B03CFB">
      <w:pPr>
        <w:rPr>
          <w:lang w:eastAsia="zh-CN"/>
        </w:rPr>
      </w:pPr>
    </w:p>
    <w:p w14:paraId="6F1B64B3" w14:textId="38F3D8CC" w:rsidR="00A631A2" w:rsidRDefault="00A631A2" w:rsidP="00A631A2">
      <w:pPr>
        <w:pStyle w:val="3"/>
        <w:rPr>
          <w:lang w:val="en-GB" w:eastAsia="zh-CN"/>
        </w:rPr>
      </w:pPr>
      <w:r>
        <w:rPr>
          <w:lang w:val="en-GB" w:eastAsia="zh-CN"/>
        </w:rPr>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af5"/>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MS Mincho"/>
                <w:lang w:eastAsia="ja-JP"/>
              </w:rPr>
            </w:pPr>
            <w:r>
              <w:rPr>
                <w:rFonts w:eastAsia="MS Mincho" w:hint="eastAsia"/>
                <w:lang w:eastAsia="ja-JP"/>
              </w:rPr>
              <w:t>Sharp</w:t>
            </w:r>
          </w:p>
        </w:tc>
        <w:tc>
          <w:tcPr>
            <w:tcW w:w="12176" w:type="dxa"/>
          </w:tcPr>
          <w:p w14:paraId="65975324" w14:textId="62650439" w:rsidR="00A631A2" w:rsidRPr="0000133D" w:rsidRDefault="0000133D" w:rsidP="0000133D">
            <w:pPr>
              <w:rPr>
                <w:rFonts w:eastAsia="MS Mincho"/>
                <w:lang w:eastAsia="ja-JP"/>
              </w:rPr>
            </w:pPr>
            <w:r>
              <w:rPr>
                <w:rFonts w:eastAsia="MS Mincho" w:hint="eastAsia"/>
                <w:lang w:eastAsia="ja-JP"/>
              </w:rPr>
              <w:t>agree</w:t>
            </w:r>
          </w:p>
        </w:tc>
      </w:tr>
      <w:tr w:rsidR="00A631A2" w:rsidRPr="0000192F" w14:paraId="7E18E436" w14:textId="77777777" w:rsidTr="0000133D">
        <w:tc>
          <w:tcPr>
            <w:tcW w:w="2405" w:type="dxa"/>
          </w:tcPr>
          <w:p w14:paraId="14995ACE" w14:textId="3248907C" w:rsidR="00A631A2" w:rsidRPr="0000192F" w:rsidRDefault="00DC1FD1" w:rsidP="0000133D">
            <w:pPr>
              <w:rPr>
                <w:sz w:val="20"/>
                <w:lang w:eastAsia="zh-CN"/>
              </w:rPr>
            </w:pPr>
            <w:r>
              <w:rPr>
                <w:rFonts w:hint="eastAsia"/>
                <w:sz w:val="20"/>
                <w:lang w:eastAsia="zh-CN"/>
              </w:rPr>
              <w:t>v</w:t>
            </w:r>
            <w:r>
              <w:rPr>
                <w:sz w:val="20"/>
                <w:lang w:eastAsia="zh-CN"/>
              </w:rPr>
              <w:t>ivo</w:t>
            </w:r>
          </w:p>
        </w:tc>
        <w:tc>
          <w:tcPr>
            <w:tcW w:w="12176" w:type="dxa"/>
          </w:tcPr>
          <w:p w14:paraId="5A3D55FE" w14:textId="33922A11" w:rsidR="00A631A2" w:rsidRPr="0000192F" w:rsidRDefault="00DC1FD1" w:rsidP="0000133D">
            <w:pPr>
              <w:rPr>
                <w:sz w:val="20"/>
                <w:lang w:eastAsia="zh-CN"/>
              </w:rPr>
            </w:pPr>
            <w:r>
              <w:rPr>
                <w:rFonts w:hint="eastAsia"/>
                <w:sz w:val="20"/>
                <w:lang w:eastAsia="zh-CN"/>
              </w:rPr>
              <w:t>S</w:t>
            </w:r>
            <w:r>
              <w:rPr>
                <w:sz w:val="20"/>
                <w:lang w:eastAsia="zh-CN"/>
              </w:rPr>
              <w:t>upport the proposal</w:t>
            </w:r>
          </w:p>
        </w:tc>
      </w:tr>
      <w:tr w:rsidR="000017A7" w:rsidRPr="0000192F" w14:paraId="4169976A" w14:textId="77777777" w:rsidTr="0000133D">
        <w:tc>
          <w:tcPr>
            <w:tcW w:w="2405" w:type="dxa"/>
          </w:tcPr>
          <w:p w14:paraId="0B9089F2" w14:textId="7E51B119" w:rsidR="000017A7" w:rsidRDefault="000017A7" w:rsidP="000017A7">
            <w:pPr>
              <w:rPr>
                <w:sz w:val="20"/>
                <w:lang w:eastAsia="zh-CN"/>
              </w:rPr>
            </w:pPr>
            <w:r>
              <w:t>Intel</w:t>
            </w:r>
          </w:p>
        </w:tc>
        <w:tc>
          <w:tcPr>
            <w:tcW w:w="12176" w:type="dxa"/>
          </w:tcPr>
          <w:p w14:paraId="4308BDE3" w14:textId="1F040BB0" w:rsidR="000017A7" w:rsidRDefault="000017A7" w:rsidP="000017A7">
            <w:pPr>
              <w:rPr>
                <w:sz w:val="20"/>
                <w:lang w:eastAsia="zh-CN"/>
              </w:rPr>
            </w:pPr>
            <w:r>
              <w:rPr>
                <w:lang w:eastAsia="zh-CN"/>
              </w:rPr>
              <w:t xml:space="preserve">We agree with the FL proposal. </w:t>
            </w:r>
          </w:p>
        </w:tc>
      </w:tr>
      <w:tr w:rsidR="00BC3E7F" w14:paraId="66EF7DC1" w14:textId="77777777" w:rsidTr="00BC3E7F">
        <w:tc>
          <w:tcPr>
            <w:tcW w:w="2405" w:type="dxa"/>
          </w:tcPr>
          <w:p w14:paraId="7E96BD10" w14:textId="77777777" w:rsidR="00BC3E7F" w:rsidRDefault="00BC3E7F" w:rsidP="006778FC">
            <w:r>
              <w:lastRenderedPageBreak/>
              <w:t>Nokia, NSB</w:t>
            </w:r>
          </w:p>
        </w:tc>
        <w:tc>
          <w:tcPr>
            <w:tcW w:w="12176" w:type="dxa"/>
          </w:tcPr>
          <w:p w14:paraId="77DFFCBB" w14:textId="77777777" w:rsidR="00BC3E7F" w:rsidRDefault="00BC3E7F" w:rsidP="006778FC">
            <w:pPr>
              <w:rPr>
                <w:lang w:eastAsia="zh-CN"/>
              </w:rPr>
            </w:pPr>
            <w:r>
              <w:rPr>
                <w:lang w:eastAsia="zh-CN"/>
              </w:rPr>
              <w:t>We support the FL proposal</w:t>
            </w:r>
          </w:p>
        </w:tc>
      </w:tr>
      <w:tr w:rsidR="003F1317" w14:paraId="61F71B13" w14:textId="77777777" w:rsidTr="00BC3E7F">
        <w:tc>
          <w:tcPr>
            <w:tcW w:w="2405" w:type="dxa"/>
          </w:tcPr>
          <w:p w14:paraId="4EE04A24" w14:textId="428EA495" w:rsidR="003F1317" w:rsidRDefault="003F1317" w:rsidP="003F1317">
            <w:r>
              <w:t>Panasonic</w:t>
            </w:r>
          </w:p>
        </w:tc>
        <w:tc>
          <w:tcPr>
            <w:tcW w:w="12176" w:type="dxa"/>
          </w:tcPr>
          <w:p w14:paraId="754CB2FB" w14:textId="77777777" w:rsidR="003F1317" w:rsidRDefault="003F1317" w:rsidP="003F1317">
            <w:pPr>
              <w:rPr>
                <w:lang w:eastAsia="zh-CN"/>
              </w:rPr>
            </w:pPr>
            <w:r>
              <w:rPr>
                <w:lang w:eastAsia="zh-CN"/>
              </w:rPr>
              <w:t xml:space="preserve">For Alt 2, per Rel-16 span definition, a span </w:t>
            </w:r>
            <w:r w:rsidRPr="001B0326">
              <w:rPr>
                <w:lang w:eastAsia="zh-CN"/>
              </w:rPr>
              <w:t>is a number of consecutive symbols in a slot where the UE is configured to monitor PDCCH</w:t>
            </w:r>
            <w:r>
              <w:rPr>
                <w:lang w:eastAsia="zh-CN"/>
              </w:rPr>
              <w:t>. In order to guarantee the separation between two spans by X for UE power and complexity saving, Y should contain one single span with length up to [3] symbols.</w:t>
            </w:r>
          </w:p>
          <w:p w14:paraId="0D892903" w14:textId="1A7B32A2" w:rsidR="003F1317" w:rsidRDefault="003F1317" w:rsidP="003F1317">
            <w:pPr>
              <w:rPr>
                <w:lang w:eastAsia="zh-CN"/>
              </w:rPr>
            </w:pPr>
            <w:r>
              <w:rPr>
                <w:lang w:eastAsia="zh-CN"/>
              </w:rPr>
              <w:t xml:space="preserve">For Alt 1, if Y is defined in unit of slots (especially when Y is as large as X/2), it should be understood that </w:t>
            </w:r>
            <w:r w:rsidRPr="00D93CBC">
              <w:rPr>
                <w:lang w:eastAsia="zh-CN"/>
              </w:rPr>
              <w:t>some symbols of Y may not belong to any span</w:t>
            </w:r>
            <w:r>
              <w:rPr>
                <w:lang w:eastAsia="zh-CN"/>
              </w:rPr>
              <w:t xml:space="preserve">. Therefore, it should be decided together </w:t>
            </w:r>
            <w:r w:rsidRPr="00D93CBC">
              <w:rPr>
                <w:lang w:eastAsia="zh-CN"/>
              </w:rPr>
              <w:t xml:space="preserve">the capability definition within Y in terms of duration of span, number of </w:t>
            </w:r>
            <w:r>
              <w:rPr>
                <w:lang w:eastAsia="zh-CN"/>
              </w:rPr>
              <w:t xml:space="preserve">allowed </w:t>
            </w:r>
            <w:r w:rsidRPr="00D93CBC">
              <w:rPr>
                <w:lang w:eastAsia="zh-CN"/>
              </w:rPr>
              <w:t>spans, and minimum separation between two consecutive spans</w:t>
            </w:r>
            <w:r>
              <w:rPr>
                <w:lang w:eastAsia="zh-CN"/>
              </w:rPr>
              <w:t xml:space="preserve"> (if more than one span is allowed within Y).  </w:t>
            </w:r>
          </w:p>
        </w:tc>
      </w:tr>
      <w:tr w:rsidR="009C6A45" w14:paraId="6C68D3DF" w14:textId="77777777" w:rsidTr="00BC3E7F">
        <w:tc>
          <w:tcPr>
            <w:tcW w:w="2405" w:type="dxa"/>
          </w:tcPr>
          <w:p w14:paraId="771985DE" w14:textId="646016B9" w:rsidR="009C6A45" w:rsidRDefault="009C6A45" w:rsidP="009C6A45">
            <w:r>
              <w:t>Lenovo, Motorola Mobility</w:t>
            </w:r>
          </w:p>
        </w:tc>
        <w:tc>
          <w:tcPr>
            <w:tcW w:w="12176" w:type="dxa"/>
          </w:tcPr>
          <w:p w14:paraId="29318931" w14:textId="5554A533" w:rsidR="009C6A45" w:rsidRDefault="009C6A45" w:rsidP="009C6A45">
            <w:pPr>
              <w:rPr>
                <w:lang w:eastAsia="zh-CN"/>
              </w:rPr>
            </w:pPr>
            <w:r>
              <w:rPr>
                <w:lang w:eastAsia="zh-CN"/>
              </w:rPr>
              <w:t xml:space="preserve">We support the FL suggestion/proposal. </w:t>
            </w:r>
          </w:p>
        </w:tc>
      </w:tr>
      <w:tr w:rsidR="00E019DE" w14:paraId="3C1A5D58" w14:textId="77777777" w:rsidTr="00203AE1">
        <w:tc>
          <w:tcPr>
            <w:tcW w:w="2405" w:type="dxa"/>
          </w:tcPr>
          <w:p w14:paraId="0E7ACB2A" w14:textId="77777777" w:rsidR="00E019DE" w:rsidRDefault="00E019DE" w:rsidP="00203AE1">
            <w:r>
              <w:t>LG Electronics</w:t>
            </w:r>
          </w:p>
        </w:tc>
        <w:tc>
          <w:tcPr>
            <w:tcW w:w="12176" w:type="dxa"/>
          </w:tcPr>
          <w:p w14:paraId="17D0B0C6" w14:textId="77777777" w:rsidR="00E019DE" w:rsidRDefault="00E019DE" w:rsidP="00203AE1">
            <w:pPr>
              <w:rPr>
                <w:lang w:eastAsia="zh-CN"/>
              </w:rPr>
            </w:pPr>
            <w:r>
              <w:rPr>
                <w:lang w:eastAsia="zh-CN"/>
              </w:rPr>
              <w:t>Agree the proposal. W</w:t>
            </w:r>
            <w:r w:rsidRPr="00166423">
              <w:rPr>
                <w:lang w:eastAsia="zh-CN"/>
              </w:rPr>
              <w:t>e prefer to continue the discussion after X is decided</w:t>
            </w:r>
            <w:r>
              <w:rPr>
                <w:lang w:eastAsia="zh-CN"/>
              </w:rPr>
              <w:t xml:space="preserve"> since t</w:t>
            </w:r>
            <w:r w:rsidRPr="00166423">
              <w:rPr>
                <w:lang w:eastAsia="zh-CN"/>
              </w:rPr>
              <w:t>he allowable range for Y value may vary depending on X.</w:t>
            </w:r>
            <w:r>
              <w:rPr>
                <w:lang w:eastAsia="zh-CN"/>
              </w:rPr>
              <w:t xml:space="preserve"> </w:t>
            </w:r>
            <w:r w:rsidRPr="00166423">
              <w:rPr>
                <w:lang w:eastAsia="zh-CN"/>
              </w:rPr>
              <w:t xml:space="preserve">Also, it is necessary to set the upper bound to avoid </w:t>
            </w:r>
            <w:r>
              <w:rPr>
                <w:lang w:eastAsia="zh-CN"/>
              </w:rPr>
              <w:t>overly</w:t>
            </w:r>
            <w:r w:rsidRPr="00166423">
              <w:rPr>
                <w:lang w:eastAsia="zh-CN"/>
              </w:rPr>
              <w:t xml:space="preserve"> frequent monitoring. For that value, X/2 seems reasonable as discussed </w:t>
            </w:r>
            <w:r>
              <w:rPr>
                <w:lang w:eastAsia="zh-CN"/>
              </w:rPr>
              <w:t>from</w:t>
            </w:r>
            <w:r w:rsidRPr="00166423">
              <w:rPr>
                <w:lang w:eastAsia="zh-CN"/>
              </w:rPr>
              <w:t xml:space="preserve"> the last meeting.</w:t>
            </w:r>
          </w:p>
        </w:tc>
      </w:tr>
    </w:tbl>
    <w:p w14:paraId="0EB27411" w14:textId="77777777" w:rsidR="00A631A2" w:rsidRPr="00BC3E7F" w:rsidRDefault="00A631A2">
      <w:pPr>
        <w:rPr>
          <w:lang w:eastAsia="zh-CN"/>
        </w:rPr>
      </w:pPr>
    </w:p>
    <w:p w14:paraId="293ACE20" w14:textId="38B02E37" w:rsidR="002D6860" w:rsidRDefault="002D6860" w:rsidP="002D6860">
      <w:pPr>
        <w:pStyle w:val="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afc"/>
        <w:numPr>
          <w:ilvl w:val="0"/>
          <w:numId w:val="52"/>
        </w:numPr>
      </w:pPr>
      <w:r>
        <w:t>4 slots for SCS 480 kHz</w:t>
      </w:r>
    </w:p>
    <w:p w14:paraId="30EF05BA" w14:textId="77777777" w:rsidR="002D6860" w:rsidRDefault="002D6860" w:rsidP="002D6860">
      <w:pPr>
        <w:pStyle w:val="afc"/>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afc"/>
        <w:numPr>
          <w:ilvl w:val="0"/>
          <w:numId w:val="52"/>
        </w:numPr>
      </w:pPr>
      <w:r>
        <w:t>1, 2 slots for SCS 480 kHz</w:t>
      </w:r>
    </w:p>
    <w:p w14:paraId="2EC6F117" w14:textId="77777777" w:rsidR="002D6860" w:rsidRDefault="002D6860" w:rsidP="002D6860">
      <w:pPr>
        <w:pStyle w:val="afc"/>
        <w:numPr>
          <w:ilvl w:val="0"/>
          <w:numId w:val="52"/>
        </w:numPr>
      </w:pPr>
      <w:r>
        <w:t>1, 2, 4 slots for SCS 960 kHz</w:t>
      </w:r>
    </w:p>
    <w:p w14:paraId="211BC903" w14:textId="77777777" w:rsidR="002D6860" w:rsidRDefault="002D6860" w:rsidP="002D6860"/>
    <w:p w14:paraId="41FB40C5" w14:textId="77777777" w:rsidR="002D6860" w:rsidRDefault="002D6860" w:rsidP="002D6860">
      <w:r>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lastRenderedPageBreak/>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af5"/>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MS Mincho"/>
                <w:lang w:eastAsia="ja-JP"/>
              </w:rPr>
            </w:pPr>
            <w:r>
              <w:rPr>
                <w:rFonts w:eastAsia="MS Mincho" w:hint="eastAsia"/>
                <w:lang w:eastAsia="ja-JP"/>
              </w:rPr>
              <w:t>Sharp</w:t>
            </w:r>
          </w:p>
        </w:tc>
        <w:tc>
          <w:tcPr>
            <w:tcW w:w="12176" w:type="dxa"/>
          </w:tcPr>
          <w:p w14:paraId="56C022A4" w14:textId="60309499" w:rsidR="002D6860" w:rsidRDefault="002B4179" w:rsidP="0000133D">
            <w:pPr>
              <w:rPr>
                <w:lang w:eastAsia="zh-CN"/>
              </w:rPr>
            </w:pPr>
            <w:r>
              <w:rPr>
                <w:rFonts w:eastAsia="MS Mincho"/>
                <w:lang w:eastAsia="ja-JP"/>
              </w:rPr>
              <w:t>N</w:t>
            </w:r>
            <w:r>
              <w:rPr>
                <w:rFonts w:eastAsia="MS Mincho" w:hint="eastAsia"/>
                <w:lang w:eastAsia="ja-JP"/>
              </w:rPr>
              <w:t>o additional values for X are needed.</w:t>
            </w:r>
          </w:p>
        </w:tc>
      </w:tr>
      <w:tr w:rsidR="002D6860" w:rsidRPr="0000192F" w14:paraId="435D9927" w14:textId="77777777" w:rsidTr="0000133D">
        <w:tc>
          <w:tcPr>
            <w:tcW w:w="2405" w:type="dxa"/>
          </w:tcPr>
          <w:p w14:paraId="5C8726A2" w14:textId="561BA55F" w:rsidR="002D6860" w:rsidRPr="0000192F" w:rsidRDefault="00C77509" w:rsidP="0000133D">
            <w:pPr>
              <w:rPr>
                <w:sz w:val="20"/>
                <w:lang w:eastAsia="zh-CN"/>
              </w:rPr>
            </w:pPr>
            <w:r>
              <w:rPr>
                <w:rFonts w:hint="eastAsia"/>
                <w:sz w:val="20"/>
                <w:lang w:eastAsia="zh-CN"/>
              </w:rPr>
              <w:t>v</w:t>
            </w:r>
            <w:r>
              <w:rPr>
                <w:sz w:val="20"/>
                <w:lang w:eastAsia="zh-CN"/>
              </w:rPr>
              <w:t>ivo</w:t>
            </w:r>
          </w:p>
        </w:tc>
        <w:tc>
          <w:tcPr>
            <w:tcW w:w="12176" w:type="dxa"/>
          </w:tcPr>
          <w:p w14:paraId="47E1FAC1" w14:textId="3A4F661E" w:rsidR="002D6860" w:rsidRPr="0000192F" w:rsidRDefault="00C77509" w:rsidP="0000133D">
            <w:pPr>
              <w:rPr>
                <w:sz w:val="20"/>
                <w:lang w:eastAsia="zh-CN"/>
              </w:rPr>
            </w:pPr>
            <w:r>
              <w:rPr>
                <w:rFonts w:hint="eastAsia"/>
                <w:sz w:val="20"/>
                <w:lang w:eastAsia="zh-CN"/>
              </w:rPr>
              <w:t>S</w:t>
            </w:r>
            <w:r>
              <w:rPr>
                <w:sz w:val="20"/>
                <w:lang w:eastAsia="zh-CN"/>
              </w:rPr>
              <w:t>upport the proposal</w:t>
            </w:r>
          </w:p>
        </w:tc>
      </w:tr>
      <w:tr w:rsidR="000017A7" w:rsidRPr="0000192F" w14:paraId="363068DD" w14:textId="77777777" w:rsidTr="0000133D">
        <w:tc>
          <w:tcPr>
            <w:tcW w:w="2405" w:type="dxa"/>
          </w:tcPr>
          <w:p w14:paraId="06F591B0" w14:textId="5BD67173" w:rsidR="000017A7" w:rsidRDefault="000017A7" w:rsidP="000017A7">
            <w:pPr>
              <w:rPr>
                <w:sz w:val="20"/>
                <w:lang w:eastAsia="zh-CN"/>
              </w:rPr>
            </w:pPr>
            <w:r>
              <w:t>Intel</w:t>
            </w:r>
          </w:p>
        </w:tc>
        <w:tc>
          <w:tcPr>
            <w:tcW w:w="12176" w:type="dxa"/>
          </w:tcPr>
          <w:p w14:paraId="36783A8C" w14:textId="77777777" w:rsidR="000017A7" w:rsidRDefault="000017A7" w:rsidP="000017A7">
            <w:pPr>
              <w:rPr>
                <w:lang w:eastAsia="zh-CN"/>
              </w:rPr>
            </w:pPr>
            <w:r>
              <w:rPr>
                <w:lang w:eastAsia="zh-CN"/>
              </w:rPr>
              <w:t xml:space="preserve">This proposal seems overlap with that in 2.1.3. it is better FL can clarify more on the intention. </w:t>
            </w:r>
          </w:p>
          <w:p w14:paraId="15E2BB19" w14:textId="2FDD1BAE" w:rsidR="000017A7" w:rsidRDefault="000017A7" w:rsidP="000017A7">
            <w:pPr>
              <w:rPr>
                <w:sz w:val="20"/>
                <w:lang w:eastAsia="zh-CN"/>
              </w:rPr>
            </w:pPr>
            <w:r>
              <w:rPr>
                <w:lang w:eastAsia="zh-CN"/>
              </w:rPr>
              <w:t xml:space="preserve">If it is for additional values of X. Our preference is to additionally support X=2 for SCS 480kHz and X=2,4 for SCS 960kHz. </w:t>
            </w:r>
          </w:p>
        </w:tc>
      </w:tr>
      <w:tr w:rsidR="00BC3E7F" w14:paraId="38F04E1F" w14:textId="77777777" w:rsidTr="00BC3E7F">
        <w:tc>
          <w:tcPr>
            <w:tcW w:w="2405" w:type="dxa"/>
          </w:tcPr>
          <w:p w14:paraId="209CFC59" w14:textId="77777777" w:rsidR="00BC3E7F" w:rsidRDefault="00BC3E7F" w:rsidP="006778FC">
            <w:r>
              <w:t>Nokia, NSB</w:t>
            </w:r>
          </w:p>
        </w:tc>
        <w:tc>
          <w:tcPr>
            <w:tcW w:w="12176" w:type="dxa"/>
          </w:tcPr>
          <w:p w14:paraId="4189B85A" w14:textId="77777777" w:rsidR="00BC3E7F" w:rsidRDefault="00BC3E7F" w:rsidP="006778FC">
            <w:pPr>
              <w:rPr>
                <w:lang w:eastAsia="zh-CN"/>
              </w:rPr>
            </w:pPr>
            <w:r>
              <w:rPr>
                <w:lang w:eastAsia="zh-CN"/>
              </w:rPr>
              <w:t>In addition to X=4 slots for 480 kHz SCS and X=8 for 960 kHz SCS, we propose to support the following values:</w:t>
            </w:r>
          </w:p>
          <w:p w14:paraId="5B721C40" w14:textId="77777777" w:rsidR="00BC3E7F" w:rsidRDefault="00BC3E7F" w:rsidP="00BC3E7F">
            <w:pPr>
              <w:pStyle w:val="afc"/>
              <w:numPr>
                <w:ilvl w:val="0"/>
                <w:numId w:val="73"/>
              </w:numPr>
              <w:rPr>
                <w:lang w:eastAsia="zh-CN"/>
              </w:rPr>
            </w:pPr>
            <w:r>
              <w:rPr>
                <w:lang w:eastAsia="zh-CN"/>
              </w:rPr>
              <w:t>X=[1, 2] for 480 kHz SCS</w:t>
            </w:r>
          </w:p>
          <w:p w14:paraId="43B2AEFF" w14:textId="77777777" w:rsidR="00BC3E7F" w:rsidRDefault="00BC3E7F" w:rsidP="00BC3E7F">
            <w:pPr>
              <w:pStyle w:val="afc"/>
              <w:numPr>
                <w:ilvl w:val="0"/>
                <w:numId w:val="73"/>
              </w:numPr>
              <w:rPr>
                <w:lang w:eastAsia="zh-CN"/>
              </w:rPr>
            </w:pPr>
            <w:r>
              <w:rPr>
                <w:lang w:eastAsia="zh-CN"/>
              </w:rPr>
              <w:t>X=[1, 2, 4] for 960 kHz SCS</w:t>
            </w:r>
          </w:p>
        </w:tc>
      </w:tr>
      <w:tr w:rsidR="003F1317" w14:paraId="4C4125AC" w14:textId="77777777" w:rsidTr="00BC3E7F">
        <w:tc>
          <w:tcPr>
            <w:tcW w:w="2405" w:type="dxa"/>
          </w:tcPr>
          <w:p w14:paraId="6FEE0426" w14:textId="2B4351FF" w:rsidR="003F1317" w:rsidRDefault="003F1317" w:rsidP="003F1317">
            <w:r>
              <w:t>Panasonic</w:t>
            </w:r>
          </w:p>
        </w:tc>
        <w:tc>
          <w:tcPr>
            <w:tcW w:w="12176" w:type="dxa"/>
          </w:tcPr>
          <w:p w14:paraId="50AD72D6" w14:textId="77777777" w:rsidR="003F1317" w:rsidRDefault="003F1317" w:rsidP="003F1317">
            <w:pPr>
              <w:rPr>
                <w:lang w:eastAsia="zh-CN"/>
              </w:rPr>
            </w:pPr>
            <w:r>
              <w:rPr>
                <w:lang w:eastAsia="zh-CN"/>
              </w:rPr>
              <w:t xml:space="preserve">It is not clear what the duration means in the above summary. Is it X or Y? </w:t>
            </w:r>
          </w:p>
          <w:p w14:paraId="192219B6" w14:textId="291B555C" w:rsidR="003F1317" w:rsidRDefault="003F1317" w:rsidP="003F1317">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672F09" w14:paraId="7C4E6EF7" w14:textId="77777777" w:rsidTr="00BC3E7F">
        <w:tc>
          <w:tcPr>
            <w:tcW w:w="2405" w:type="dxa"/>
          </w:tcPr>
          <w:p w14:paraId="0250AB20" w14:textId="01583112" w:rsidR="00672F09" w:rsidRDefault="00672F09" w:rsidP="00672F09">
            <w:r>
              <w:t>Lenovo, Motorola Mobility</w:t>
            </w:r>
          </w:p>
        </w:tc>
        <w:tc>
          <w:tcPr>
            <w:tcW w:w="12176" w:type="dxa"/>
          </w:tcPr>
          <w:p w14:paraId="6BC193C2" w14:textId="2F5F1E7C" w:rsidR="00672F09" w:rsidRDefault="00672F09" w:rsidP="00672F09">
            <w:pPr>
              <w:rPr>
                <w:lang w:eastAsia="zh-CN"/>
              </w:rPr>
            </w:pPr>
            <w:r>
              <w:rPr>
                <w:lang w:eastAsia="zh-CN"/>
              </w:rPr>
              <w:t>We support the FL proposal</w:t>
            </w:r>
          </w:p>
        </w:tc>
      </w:tr>
      <w:tr w:rsidR="00E019DE" w14:paraId="4BFD6CA2" w14:textId="77777777" w:rsidTr="00203AE1">
        <w:tc>
          <w:tcPr>
            <w:tcW w:w="2405" w:type="dxa"/>
          </w:tcPr>
          <w:p w14:paraId="4F0474E2" w14:textId="77777777" w:rsidR="00E019DE" w:rsidRDefault="00E019DE" w:rsidP="00203AE1">
            <w:r>
              <w:t>LG Electronics</w:t>
            </w:r>
          </w:p>
        </w:tc>
        <w:tc>
          <w:tcPr>
            <w:tcW w:w="12176" w:type="dxa"/>
          </w:tcPr>
          <w:p w14:paraId="7904E621" w14:textId="77777777" w:rsidR="00E019DE" w:rsidRDefault="00E019DE" w:rsidP="00203AE1">
            <w:pPr>
              <w:rPr>
                <w:lang w:eastAsia="zh-CN"/>
              </w:rPr>
            </w:pPr>
            <w:r>
              <w:rPr>
                <w:lang w:eastAsia="zh-CN"/>
              </w:rPr>
              <w:t xml:space="preserve">We are not sure if the specific values in this proposal mean X. If it is for additional values of X, we are fine with the proposal. </w:t>
            </w:r>
            <w:r w:rsidRPr="00B5046B">
              <w:rPr>
                <w:lang w:eastAsia="zh-CN"/>
              </w:rPr>
              <w:t xml:space="preserve">In order to flexibly support different service requirements, it may also be </w:t>
            </w:r>
            <w:r>
              <w:rPr>
                <w:lang w:eastAsia="zh-CN"/>
              </w:rPr>
              <w:t>needed</w:t>
            </w:r>
            <w:r w:rsidRPr="00B5046B">
              <w:rPr>
                <w:lang w:eastAsia="zh-CN"/>
              </w:rPr>
              <w:t xml:space="preserve"> to have additional values </w:t>
            </w:r>
            <w:r>
              <w:rPr>
                <w:lang w:eastAsia="zh-CN"/>
              </w:rPr>
              <w:t>less than 4 slots for 480 kHz or 8 slots for 960 kHz.</w:t>
            </w:r>
          </w:p>
        </w:tc>
      </w:tr>
    </w:tbl>
    <w:p w14:paraId="2D8EBBC1" w14:textId="77777777" w:rsidR="002C1E66" w:rsidRPr="001257DF" w:rsidRDefault="002C1E66" w:rsidP="001257DF">
      <w:pPr>
        <w:rPr>
          <w:lang w:eastAsia="zh-CN"/>
        </w:rPr>
      </w:pPr>
    </w:p>
    <w:p w14:paraId="15DDF9F9" w14:textId="0574C389" w:rsidR="00CA72AE" w:rsidRDefault="005E0AF7">
      <w:pPr>
        <w:pStyle w:val="2"/>
      </w:pPr>
      <w:r>
        <w:t xml:space="preserve">Topic A2: </w:t>
      </w:r>
      <w:r w:rsidR="00CC0BA4">
        <w:t>Search Space Enhancement</w:t>
      </w:r>
    </w:p>
    <w:p w14:paraId="7FCB90AE" w14:textId="3597D813" w:rsidR="00CA72AE" w:rsidRDefault="00CC0BA4">
      <w:pPr>
        <w:pStyle w:val="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3"/>
        <w:rPr>
          <w:lang w:val="en-GB" w:eastAsia="zh-CN"/>
        </w:rPr>
      </w:pPr>
      <w:r>
        <w:rPr>
          <w:lang w:val="en-GB" w:eastAsia="zh-CN"/>
        </w:rPr>
        <w:lastRenderedPageBreak/>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per-slot monitoing, if supported)</w:t>
      </w:r>
      <w:r>
        <w:t>.</w:t>
      </w:r>
    </w:p>
    <w:p w14:paraId="5C78DD29"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3"/>
        <w:rPr>
          <w:lang w:val="en-GB" w:eastAsia="zh-CN"/>
        </w:rPr>
      </w:pPr>
      <w:r>
        <w:rPr>
          <w:lang w:val="en-GB" w:eastAsia="zh-CN"/>
        </w:rPr>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af5"/>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MS Mincho"/>
                <w:lang w:eastAsia="ja-JP"/>
              </w:rPr>
            </w:pPr>
            <w:r>
              <w:rPr>
                <w:rFonts w:eastAsia="MS Mincho"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to change the monitoring slots (from n0 and n0+1 to n0 and n0+X)</w:t>
            </w:r>
            <w:r w:rsidR="000942EF">
              <w:rPr>
                <w:lang w:eastAsia="zh-CN"/>
              </w:rPr>
              <w:t>.</w:t>
            </w:r>
          </w:p>
        </w:tc>
      </w:tr>
      <w:tr w:rsidR="00296B48" w14:paraId="1DF7AABF" w14:textId="77777777" w:rsidTr="0000133D">
        <w:tc>
          <w:tcPr>
            <w:tcW w:w="2405" w:type="dxa"/>
          </w:tcPr>
          <w:p w14:paraId="0182B00E" w14:textId="40BF9DFE" w:rsidR="00296B48" w:rsidRDefault="00C77509" w:rsidP="0000133D">
            <w:pPr>
              <w:rPr>
                <w:lang w:eastAsia="zh-CN"/>
              </w:rPr>
            </w:pPr>
            <w:r>
              <w:rPr>
                <w:rFonts w:hint="eastAsia"/>
                <w:lang w:eastAsia="zh-CN"/>
              </w:rPr>
              <w:t>v</w:t>
            </w:r>
            <w:r>
              <w:rPr>
                <w:lang w:eastAsia="zh-CN"/>
              </w:rPr>
              <w:t>ivo</w:t>
            </w:r>
          </w:p>
        </w:tc>
        <w:tc>
          <w:tcPr>
            <w:tcW w:w="12176" w:type="dxa"/>
          </w:tcPr>
          <w:p w14:paraId="0DA8C0C3" w14:textId="4A10B7F1" w:rsidR="00296B48" w:rsidRDefault="00C77509" w:rsidP="0000133D">
            <w:pPr>
              <w:rPr>
                <w:lang w:eastAsia="zh-CN"/>
              </w:rPr>
            </w:pPr>
            <w:r>
              <w:rPr>
                <w:rFonts w:hint="eastAsia"/>
                <w:lang w:eastAsia="zh-CN"/>
              </w:rPr>
              <w:t>S</w:t>
            </w:r>
            <w:r>
              <w:rPr>
                <w:lang w:eastAsia="zh-CN"/>
              </w:rPr>
              <w:t>uggest to defer the discussion until there is clear conclusion on definition of multi-slot capability</w:t>
            </w:r>
          </w:p>
        </w:tc>
      </w:tr>
      <w:tr w:rsidR="000017A7" w14:paraId="3D8F31CB" w14:textId="77777777" w:rsidTr="0000133D">
        <w:tc>
          <w:tcPr>
            <w:tcW w:w="2405" w:type="dxa"/>
          </w:tcPr>
          <w:p w14:paraId="7A015E14" w14:textId="7E2DF0A3" w:rsidR="000017A7" w:rsidRDefault="000017A7" w:rsidP="000017A7">
            <w:pPr>
              <w:rPr>
                <w:lang w:eastAsia="zh-CN"/>
              </w:rPr>
            </w:pPr>
            <w:r>
              <w:rPr>
                <w:lang w:eastAsia="zh-CN"/>
              </w:rPr>
              <w:t>Intel</w:t>
            </w:r>
          </w:p>
        </w:tc>
        <w:tc>
          <w:tcPr>
            <w:tcW w:w="12176" w:type="dxa"/>
          </w:tcPr>
          <w:p w14:paraId="21831A28" w14:textId="4375933A" w:rsidR="000017A7" w:rsidRDefault="000017A7" w:rsidP="000017A7">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BC3E7F" w14:paraId="27A75F66" w14:textId="77777777" w:rsidTr="00BC3E7F">
        <w:tc>
          <w:tcPr>
            <w:tcW w:w="2405" w:type="dxa"/>
          </w:tcPr>
          <w:p w14:paraId="437159A8" w14:textId="77777777" w:rsidR="00BC3E7F" w:rsidRDefault="00BC3E7F" w:rsidP="006778FC">
            <w:pPr>
              <w:rPr>
                <w:lang w:eastAsia="zh-CN"/>
              </w:rPr>
            </w:pPr>
            <w:r>
              <w:rPr>
                <w:lang w:eastAsia="zh-CN"/>
              </w:rPr>
              <w:t>Nokia, NSB</w:t>
            </w:r>
          </w:p>
        </w:tc>
        <w:tc>
          <w:tcPr>
            <w:tcW w:w="12176" w:type="dxa"/>
          </w:tcPr>
          <w:p w14:paraId="6E8962FC" w14:textId="77777777" w:rsidR="00BC3E7F" w:rsidRDefault="00BC3E7F" w:rsidP="006778FC">
            <w:pPr>
              <w:rPr>
                <w:lang w:eastAsia="zh-CN"/>
              </w:rPr>
            </w:pPr>
            <w:r>
              <w:rPr>
                <w:lang w:eastAsia="zh-CN"/>
              </w:rPr>
              <w:t xml:space="preserve">We think that this is not necessary. The issue can be solved by proper setting of Y (see </w:t>
            </w:r>
            <w:r>
              <w:rPr>
                <w:lang w:val="en-GB" w:eastAsia="zh-CN"/>
              </w:rPr>
              <w:t>Issue A1-4)</w:t>
            </w:r>
          </w:p>
        </w:tc>
      </w:tr>
      <w:tr w:rsidR="003F1317" w14:paraId="19DB3102" w14:textId="77777777" w:rsidTr="00BC3E7F">
        <w:tc>
          <w:tcPr>
            <w:tcW w:w="2405" w:type="dxa"/>
          </w:tcPr>
          <w:p w14:paraId="6EE826DB" w14:textId="2D9ECE32" w:rsidR="003F1317" w:rsidRDefault="003F1317" w:rsidP="003F1317">
            <w:pPr>
              <w:rPr>
                <w:lang w:eastAsia="zh-CN"/>
              </w:rPr>
            </w:pPr>
            <w:r>
              <w:rPr>
                <w:lang w:eastAsia="zh-CN"/>
              </w:rPr>
              <w:lastRenderedPageBreak/>
              <w:t>Panasonic</w:t>
            </w:r>
          </w:p>
        </w:tc>
        <w:tc>
          <w:tcPr>
            <w:tcW w:w="12176" w:type="dxa"/>
          </w:tcPr>
          <w:p w14:paraId="5B279DBD" w14:textId="40591859" w:rsidR="003F1317" w:rsidRDefault="003F1317" w:rsidP="003F1317">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7D2644" w14:paraId="12538DC5" w14:textId="77777777" w:rsidTr="00BC3E7F">
        <w:tc>
          <w:tcPr>
            <w:tcW w:w="2405" w:type="dxa"/>
          </w:tcPr>
          <w:p w14:paraId="5263FC1F" w14:textId="66916DF9" w:rsidR="007D2644" w:rsidRDefault="007D2644" w:rsidP="007D2644">
            <w:pPr>
              <w:rPr>
                <w:lang w:eastAsia="zh-CN"/>
              </w:rPr>
            </w:pPr>
            <w:r>
              <w:rPr>
                <w:lang w:eastAsia="zh-CN"/>
              </w:rPr>
              <w:t>Lenovo, Motorola Mobility</w:t>
            </w:r>
          </w:p>
        </w:tc>
        <w:tc>
          <w:tcPr>
            <w:tcW w:w="12176" w:type="dxa"/>
          </w:tcPr>
          <w:p w14:paraId="60CC227A" w14:textId="7434DC8B" w:rsidR="007D2644" w:rsidRDefault="007D2644" w:rsidP="007D2644">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E019DE" w14:paraId="30F903CE" w14:textId="77777777" w:rsidTr="00203AE1">
        <w:tc>
          <w:tcPr>
            <w:tcW w:w="2405" w:type="dxa"/>
          </w:tcPr>
          <w:p w14:paraId="307D1687" w14:textId="77777777" w:rsidR="00E019DE" w:rsidRDefault="00E019DE" w:rsidP="00203AE1">
            <w:pPr>
              <w:rPr>
                <w:lang w:eastAsia="zh-CN"/>
              </w:rPr>
            </w:pPr>
            <w:r>
              <w:t>LG Electronics</w:t>
            </w:r>
          </w:p>
        </w:tc>
        <w:tc>
          <w:tcPr>
            <w:tcW w:w="12176" w:type="dxa"/>
          </w:tcPr>
          <w:p w14:paraId="49D5FA88" w14:textId="77777777" w:rsidR="00E019DE" w:rsidRDefault="00E019DE" w:rsidP="00203AE1">
            <w:pPr>
              <w:rPr>
                <w:lang w:eastAsia="zh-CN"/>
              </w:rPr>
            </w:pPr>
            <w:r>
              <w:rPr>
                <w:lang w:eastAsia="zh-CN"/>
              </w:rPr>
              <w:t>Support the monitoring of Type0 CSS in two non-consecutive slots.</w:t>
            </w:r>
          </w:p>
        </w:tc>
      </w:tr>
    </w:tbl>
    <w:p w14:paraId="52E431EA" w14:textId="77777777" w:rsidR="00296B48" w:rsidRPr="00BC3E7F" w:rsidRDefault="00296B48" w:rsidP="00E069B4">
      <w:pPr>
        <w:rPr>
          <w:lang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af5"/>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0017A7" w14:paraId="156FBE3E" w14:textId="77777777" w:rsidTr="0000133D">
        <w:tc>
          <w:tcPr>
            <w:tcW w:w="2405" w:type="dxa"/>
          </w:tcPr>
          <w:p w14:paraId="7610DEF2" w14:textId="1807B929" w:rsidR="000017A7" w:rsidRDefault="000017A7" w:rsidP="000017A7">
            <w:pPr>
              <w:rPr>
                <w:lang w:eastAsia="zh-CN"/>
              </w:rPr>
            </w:pPr>
            <w:r>
              <w:rPr>
                <w:lang w:eastAsia="zh-CN"/>
              </w:rPr>
              <w:t>Intel</w:t>
            </w:r>
          </w:p>
        </w:tc>
        <w:tc>
          <w:tcPr>
            <w:tcW w:w="12176" w:type="dxa"/>
          </w:tcPr>
          <w:p w14:paraId="0045EBB2" w14:textId="7B5717EF" w:rsidR="000017A7" w:rsidRDefault="000017A7" w:rsidP="000017A7">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BC3E7F" w14:paraId="23EF8418" w14:textId="77777777" w:rsidTr="0000133D">
        <w:tc>
          <w:tcPr>
            <w:tcW w:w="2405" w:type="dxa"/>
          </w:tcPr>
          <w:p w14:paraId="7AE21B4D" w14:textId="02827617" w:rsidR="00BC3E7F" w:rsidRDefault="00BC3E7F" w:rsidP="00BC3E7F">
            <w:pPr>
              <w:rPr>
                <w:lang w:eastAsia="zh-CN"/>
              </w:rPr>
            </w:pPr>
            <w:r>
              <w:rPr>
                <w:lang w:eastAsia="zh-CN"/>
              </w:rPr>
              <w:t>Nokia, NSB</w:t>
            </w:r>
          </w:p>
        </w:tc>
        <w:tc>
          <w:tcPr>
            <w:tcW w:w="12176" w:type="dxa"/>
          </w:tcPr>
          <w:p w14:paraId="4F3E4BD2" w14:textId="61F90B8C" w:rsidR="00BC3E7F" w:rsidRDefault="00BC3E7F" w:rsidP="00BC3E7F">
            <w:r>
              <w:rPr>
                <w:lang w:eastAsia="zh-CN"/>
              </w:rPr>
              <w:t xml:space="preserve">We think that this is not necessary. The issue can be solved by proper setting of Y (see </w:t>
            </w:r>
            <w:r>
              <w:rPr>
                <w:lang w:val="en-GB" w:eastAsia="zh-CN"/>
              </w:rPr>
              <w:t>Issue A1-4)</w:t>
            </w:r>
          </w:p>
        </w:tc>
      </w:tr>
      <w:tr w:rsidR="003F1317" w14:paraId="37F0BFF9" w14:textId="77777777" w:rsidTr="0000133D">
        <w:tc>
          <w:tcPr>
            <w:tcW w:w="2405" w:type="dxa"/>
          </w:tcPr>
          <w:p w14:paraId="01885F06" w14:textId="56CFB652" w:rsidR="003F1317" w:rsidRDefault="003F1317" w:rsidP="003F1317">
            <w:pPr>
              <w:rPr>
                <w:lang w:eastAsia="zh-CN"/>
              </w:rPr>
            </w:pPr>
            <w:r>
              <w:rPr>
                <w:lang w:eastAsia="zh-CN"/>
              </w:rPr>
              <w:t>Panasonic</w:t>
            </w:r>
          </w:p>
        </w:tc>
        <w:tc>
          <w:tcPr>
            <w:tcW w:w="12176" w:type="dxa"/>
          </w:tcPr>
          <w:p w14:paraId="67B222DF" w14:textId="799241B3" w:rsidR="003F1317" w:rsidRDefault="003F1317" w:rsidP="003F1317">
            <w:pPr>
              <w:rPr>
                <w:lang w:eastAsia="zh-CN"/>
              </w:rPr>
            </w:pPr>
            <w:r>
              <w:rPr>
                <w:lang w:eastAsia="zh-CN"/>
              </w:rPr>
              <w:t>Open to further discussion</w:t>
            </w:r>
          </w:p>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af5"/>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MS Mincho" w:hint="eastAsia"/>
                <w:lang w:eastAsia="ja-JP"/>
              </w:rPr>
              <w:t>Sharp</w:t>
            </w:r>
          </w:p>
        </w:tc>
        <w:tc>
          <w:tcPr>
            <w:tcW w:w="12176" w:type="dxa"/>
          </w:tcPr>
          <w:p w14:paraId="0F38BB7F" w14:textId="0B43AE3C" w:rsidR="00296B48" w:rsidRPr="006B3934" w:rsidRDefault="006B3934" w:rsidP="0000133D">
            <w:pPr>
              <w:rPr>
                <w:rFonts w:eastAsia="MS Mincho"/>
                <w:lang w:eastAsia="ja-JP"/>
              </w:rPr>
            </w:pPr>
            <w:r>
              <w:rPr>
                <w:rFonts w:eastAsia="MS Mincho" w:hint="eastAsia"/>
                <w:lang w:eastAsia="ja-JP"/>
              </w:rPr>
              <w:t>support</w:t>
            </w:r>
          </w:p>
        </w:tc>
      </w:tr>
      <w:tr w:rsidR="000017A7" w14:paraId="70276AEA" w14:textId="77777777" w:rsidTr="0000133D">
        <w:tc>
          <w:tcPr>
            <w:tcW w:w="2405" w:type="dxa"/>
          </w:tcPr>
          <w:p w14:paraId="0709CF12" w14:textId="64049004" w:rsidR="000017A7" w:rsidRDefault="000017A7" w:rsidP="000017A7">
            <w:pPr>
              <w:rPr>
                <w:lang w:eastAsia="zh-CN"/>
              </w:rPr>
            </w:pPr>
            <w:r>
              <w:rPr>
                <w:lang w:eastAsia="zh-CN"/>
              </w:rPr>
              <w:t>Intel</w:t>
            </w:r>
          </w:p>
        </w:tc>
        <w:tc>
          <w:tcPr>
            <w:tcW w:w="12176" w:type="dxa"/>
          </w:tcPr>
          <w:p w14:paraId="1E59A54E" w14:textId="1E15DF78" w:rsidR="000017A7" w:rsidRDefault="000017A7" w:rsidP="000017A7">
            <w:r>
              <w:rPr>
                <w:lang w:eastAsia="zh-CN"/>
              </w:rPr>
              <w:t xml:space="preserve">Same comments as that </w:t>
            </w:r>
            <w:r w:rsidRPr="00D36F7A">
              <w:rPr>
                <w:lang w:eastAsia="zh-CN"/>
              </w:rPr>
              <w:t>for ‘</w:t>
            </w:r>
            <w:r w:rsidRPr="00D36F7A">
              <w:rPr>
                <w:lang w:val="en-GB" w:eastAsia="zh-CN"/>
              </w:rPr>
              <w:t>R1-2107331 (Qualcomm): New search space set #0 (Type0 CSS) design</w:t>
            </w:r>
            <w:r w:rsidRPr="00D36F7A">
              <w:rPr>
                <w:lang w:eastAsia="zh-CN"/>
              </w:rPr>
              <w:t>’</w:t>
            </w:r>
            <w:r>
              <w:rPr>
                <w:lang w:eastAsia="zh-CN"/>
              </w:rPr>
              <w:t xml:space="preserve">  </w:t>
            </w:r>
          </w:p>
        </w:tc>
      </w:tr>
      <w:tr w:rsidR="00BC3E7F" w14:paraId="1CC7BCF3" w14:textId="77777777" w:rsidTr="00BC3E7F">
        <w:tc>
          <w:tcPr>
            <w:tcW w:w="2405" w:type="dxa"/>
          </w:tcPr>
          <w:p w14:paraId="0F78E79D" w14:textId="77777777" w:rsidR="00BC3E7F" w:rsidRDefault="00BC3E7F" w:rsidP="006778FC">
            <w:pPr>
              <w:rPr>
                <w:lang w:eastAsia="zh-CN"/>
              </w:rPr>
            </w:pPr>
            <w:r>
              <w:rPr>
                <w:lang w:eastAsia="zh-CN"/>
              </w:rPr>
              <w:t>Nokia, NSB</w:t>
            </w:r>
          </w:p>
        </w:tc>
        <w:tc>
          <w:tcPr>
            <w:tcW w:w="12176" w:type="dxa"/>
          </w:tcPr>
          <w:p w14:paraId="2C5A3C4A" w14:textId="3458117D" w:rsidR="00BC3E7F" w:rsidRDefault="00BC3E7F" w:rsidP="006778FC">
            <w:pPr>
              <w:rPr>
                <w:lang w:eastAsia="zh-CN"/>
              </w:rPr>
            </w:pPr>
            <w:r>
              <w:rPr>
                <w:lang w:eastAsia="zh-CN"/>
              </w:rPr>
              <w:t>We think this is a topic for AI 8.2.1</w:t>
            </w:r>
          </w:p>
        </w:tc>
      </w:tr>
      <w:tr w:rsidR="003F1317" w14:paraId="085BF00F" w14:textId="77777777" w:rsidTr="00BC3E7F">
        <w:tc>
          <w:tcPr>
            <w:tcW w:w="2405" w:type="dxa"/>
          </w:tcPr>
          <w:p w14:paraId="20507BE5" w14:textId="0CC4A948" w:rsidR="003F1317" w:rsidRDefault="003F1317" w:rsidP="003F1317">
            <w:pPr>
              <w:rPr>
                <w:lang w:eastAsia="zh-CN"/>
              </w:rPr>
            </w:pPr>
            <w:r>
              <w:rPr>
                <w:lang w:eastAsia="zh-CN"/>
              </w:rPr>
              <w:t>Panasonic</w:t>
            </w:r>
          </w:p>
        </w:tc>
        <w:tc>
          <w:tcPr>
            <w:tcW w:w="12176" w:type="dxa"/>
          </w:tcPr>
          <w:p w14:paraId="4AADCB45" w14:textId="6F9EDDFC" w:rsidR="003F1317" w:rsidRDefault="003F1317" w:rsidP="003F1317">
            <w:pPr>
              <w:rPr>
                <w:lang w:eastAsia="zh-CN"/>
              </w:rPr>
            </w:pPr>
            <w:r>
              <w:rPr>
                <w:lang w:eastAsia="zh-CN"/>
              </w:rPr>
              <w:t>Same comment to “</w:t>
            </w:r>
            <w:r w:rsidRPr="00925770">
              <w:rPr>
                <w:lang w:eastAsia="zh-CN"/>
              </w:rPr>
              <w:t>R1-2107331 (Qualcomm): New search space set #0 (Type0 CSS) design</w:t>
            </w:r>
            <w:r>
              <w:rPr>
                <w:lang w:eastAsia="zh-CN"/>
              </w:rPr>
              <w:t xml:space="preserve">” above. We are open to further discussion after the definition of multi-slot capability is finalized. </w:t>
            </w:r>
          </w:p>
        </w:tc>
      </w:tr>
      <w:tr w:rsidR="00E019DE" w14:paraId="04D638BF" w14:textId="77777777" w:rsidTr="00203AE1">
        <w:tc>
          <w:tcPr>
            <w:tcW w:w="2405" w:type="dxa"/>
          </w:tcPr>
          <w:p w14:paraId="772A4DDB" w14:textId="77777777" w:rsidR="00E019DE" w:rsidRDefault="00E019DE" w:rsidP="00203AE1">
            <w:pPr>
              <w:rPr>
                <w:lang w:eastAsia="zh-CN"/>
              </w:rPr>
            </w:pPr>
            <w:r>
              <w:t>LG Electronics</w:t>
            </w:r>
          </w:p>
        </w:tc>
        <w:tc>
          <w:tcPr>
            <w:tcW w:w="12176" w:type="dxa"/>
          </w:tcPr>
          <w:p w14:paraId="2CF9C3B8" w14:textId="77777777" w:rsidR="00E019DE" w:rsidRDefault="00E019DE" w:rsidP="00203AE1">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w:t>
            </w:r>
            <w:r>
              <w:rPr>
                <w:lang w:eastAsia="zh-CN"/>
              </w:rPr>
              <w:lastRenderedPageBreak/>
              <w:t>discussed further depending on the results of other issues.</w:t>
            </w:r>
          </w:p>
        </w:tc>
      </w:tr>
    </w:tbl>
    <w:p w14:paraId="58A7BA01" w14:textId="77777777" w:rsidR="00296B48" w:rsidRPr="00BC3E7F" w:rsidRDefault="00296B48" w:rsidP="00E069B4">
      <w:pPr>
        <w:rPr>
          <w:lang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af5"/>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MS Mincho" w:hint="eastAsia"/>
                <w:lang w:eastAsia="ja-JP"/>
              </w:rPr>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0017A7" w14:paraId="31979DDA" w14:textId="77777777" w:rsidTr="0000133D">
        <w:tc>
          <w:tcPr>
            <w:tcW w:w="2405" w:type="dxa"/>
          </w:tcPr>
          <w:p w14:paraId="683CF54C" w14:textId="2E22EE18" w:rsidR="000017A7" w:rsidRDefault="000017A7" w:rsidP="000017A7">
            <w:pPr>
              <w:rPr>
                <w:lang w:eastAsia="zh-CN"/>
              </w:rPr>
            </w:pPr>
            <w:r>
              <w:rPr>
                <w:lang w:eastAsia="zh-CN"/>
              </w:rPr>
              <w:t>Intel</w:t>
            </w:r>
          </w:p>
        </w:tc>
        <w:tc>
          <w:tcPr>
            <w:tcW w:w="12176" w:type="dxa"/>
          </w:tcPr>
          <w:p w14:paraId="059B4AF7" w14:textId="38DFAA56" w:rsidR="000017A7" w:rsidRDefault="000017A7" w:rsidP="000017A7">
            <w:r>
              <w:rPr>
                <w:lang w:eastAsia="zh-CN"/>
              </w:rPr>
              <w:t xml:space="preserve">This is our proposal. Since </w:t>
            </w:r>
            <w:r w:rsidRPr="00AF7339">
              <w:rPr>
                <w:lang w:eastAsia="zh-CN"/>
              </w:rPr>
              <w:t>Type0/0A/1/2 CSS sets</w:t>
            </w:r>
            <w:r>
              <w:rPr>
                <w:lang w:eastAsia="zh-CN"/>
              </w:rPr>
              <w:t xml:space="preserve"> only occur with long cycle, i.e. 20ms, it only has limited impact on PDCCH monitoring. Therefore, certain special handling can be considered for </w:t>
            </w:r>
            <w:r w:rsidRPr="00AF7339">
              <w:rPr>
                <w:lang w:eastAsia="zh-CN"/>
              </w:rPr>
              <w:t>Type0/0A/1/2 CSS sets</w:t>
            </w:r>
            <w:r>
              <w:rPr>
                <w:lang w:eastAsia="zh-CN"/>
              </w:rPr>
              <w:t xml:space="preserve">. </w:t>
            </w:r>
          </w:p>
        </w:tc>
      </w:tr>
      <w:tr w:rsidR="00BC3E7F" w14:paraId="04C9F90B" w14:textId="77777777" w:rsidTr="00BC3E7F">
        <w:tc>
          <w:tcPr>
            <w:tcW w:w="2405" w:type="dxa"/>
          </w:tcPr>
          <w:p w14:paraId="16F9B870" w14:textId="77777777" w:rsidR="00BC3E7F" w:rsidRDefault="00BC3E7F" w:rsidP="006778FC">
            <w:pPr>
              <w:rPr>
                <w:lang w:eastAsia="zh-CN"/>
              </w:rPr>
            </w:pPr>
            <w:r>
              <w:rPr>
                <w:lang w:eastAsia="zh-CN"/>
              </w:rPr>
              <w:t>Nokia, NSB</w:t>
            </w:r>
          </w:p>
        </w:tc>
        <w:tc>
          <w:tcPr>
            <w:tcW w:w="12176" w:type="dxa"/>
          </w:tcPr>
          <w:p w14:paraId="052558BD" w14:textId="1487AF2D" w:rsidR="00BC3E7F" w:rsidRDefault="00BC3E7F" w:rsidP="006778FC">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3F1317" w14:paraId="053A88C9" w14:textId="77777777" w:rsidTr="00BC3E7F">
        <w:tc>
          <w:tcPr>
            <w:tcW w:w="2405" w:type="dxa"/>
          </w:tcPr>
          <w:p w14:paraId="3C60CC31" w14:textId="7817861E" w:rsidR="003F1317" w:rsidRDefault="003F1317" w:rsidP="003F1317">
            <w:pPr>
              <w:rPr>
                <w:lang w:eastAsia="zh-CN"/>
              </w:rPr>
            </w:pPr>
            <w:r>
              <w:rPr>
                <w:lang w:eastAsia="zh-CN"/>
              </w:rPr>
              <w:t>Panasonic</w:t>
            </w:r>
          </w:p>
        </w:tc>
        <w:tc>
          <w:tcPr>
            <w:tcW w:w="12176" w:type="dxa"/>
          </w:tcPr>
          <w:p w14:paraId="68865A13" w14:textId="398132B9" w:rsidR="003F1317" w:rsidRDefault="003F1317" w:rsidP="003F1317">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bl>
    <w:p w14:paraId="3E909DB5" w14:textId="77777777" w:rsidR="00296B48" w:rsidRPr="00BC3E7F" w:rsidRDefault="00296B48" w:rsidP="00E069B4">
      <w:pPr>
        <w:rPr>
          <w:lang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af5"/>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MS Mincho"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the SSB should</w:t>
            </w:r>
            <w:r w:rsidRPr="00951777">
              <w:rPr>
                <w:lang w:eastAsia="zh-CN"/>
              </w:rPr>
              <w:t xml:space="preserve"> be considered.</w:t>
            </w:r>
            <w:r>
              <w:rPr>
                <w:lang w:eastAsia="zh-CN"/>
              </w:rPr>
              <w:t xml:space="preserve"> </w:t>
            </w:r>
          </w:p>
        </w:tc>
      </w:tr>
      <w:tr w:rsidR="000017A7" w14:paraId="01F93294" w14:textId="77777777" w:rsidTr="0000133D">
        <w:tc>
          <w:tcPr>
            <w:tcW w:w="2405" w:type="dxa"/>
          </w:tcPr>
          <w:p w14:paraId="615E211A" w14:textId="5E7A5243" w:rsidR="000017A7" w:rsidRPr="00C278B2" w:rsidRDefault="000017A7" w:rsidP="000017A7">
            <w:pPr>
              <w:rPr>
                <w:lang w:eastAsia="zh-CN"/>
              </w:rPr>
            </w:pPr>
            <w:r>
              <w:rPr>
                <w:lang w:eastAsia="zh-CN"/>
              </w:rPr>
              <w:t>Intel</w:t>
            </w:r>
          </w:p>
        </w:tc>
        <w:tc>
          <w:tcPr>
            <w:tcW w:w="12176" w:type="dxa"/>
          </w:tcPr>
          <w:p w14:paraId="7328DED3" w14:textId="15B2C230" w:rsidR="000017A7" w:rsidRDefault="000017A7" w:rsidP="000017A7">
            <w:pPr>
              <w:rPr>
                <w:lang w:eastAsia="ja-JP"/>
              </w:rPr>
            </w:pPr>
            <w:r>
              <w:rPr>
                <w:lang w:eastAsia="zh-CN"/>
              </w:rPr>
              <w:t xml:space="preserve">The exact pattern of SS/PBCH and search space set #0 can be defined in the other agenda for initial access. </w:t>
            </w:r>
          </w:p>
        </w:tc>
      </w:tr>
      <w:tr w:rsidR="00BC3E7F" w14:paraId="44A69AAD" w14:textId="77777777" w:rsidTr="00BC3E7F">
        <w:tc>
          <w:tcPr>
            <w:tcW w:w="2405" w:type="dxa"/>
          </w:tcPr>
          <w:p w14:paraId="3E8B4E66" w14:textId="77777777" w:rsidR="00BC3E7F" w:rsidRDefault="00BC3E7F" w:rsidP="006778FC">
            <w:pPr>
              <w:rPr>
                <w:lang w:eastAsia="zh-CN"/>
              </w:rPr>
            </w:pPr>
            <w:r>
              <w:rPr>
                <w:lang w:eastAsia="zh-CN"/>
              </w:rPr>
              <w:t>Nokia, NSB</w:t>
            </w:r>
          </w:p>
        </w:tc>
        <w:tc>
          <w:tcPr>
            <w:tcW w:w="12176" w:type="dxa"/>
          </w:tcPr>
          <w:p w14:paraId="014B6677" w14:textId="0AF92EDE" w:rsidR="00BC3E7F" w:rsidRDefault="00BC3E7F" w:rsidP="006778FC">
            <w:pPr>
              <w:rPr>
                <w:lang w:eastAsia="zh-CN"/>
              </w:rPr>
            </w:pPr>
            <w:r>
              <w:rPr>
                <w:lang w:eastAsia="zh-CN"/>
              </w:rPr>
              <w:t xml:space="preserve">We think this is not necessary. The issue can be solved by proper setting of Y (see </w:t>
            </w:r>
            <w:r>
              <w:rPr>
                <w:lang w:val="en-GB" w:eastAsia="zh-CN"/>
              </w:rPr>
              <w:t>Issue A1-4)</w:t>
            </w:r>
          </w:p>
        </w:tc>
      </w:tr>
      <w:tr w:rsidR="003F1317" w14:paraId="7BF516CB" w14:textId="77777777" w:rsidTr="00BC3E7F">
        <w:tc>
          <w:tcPr>
            <w:tcW w:w="2405" w:type="dxa"/>
          </w:tcPr>
          <w:p w14:paraId="1945C019" w14:textId="0D4FC1D4" w:rsidR="003F1317" w:rsidRDefault="003F1317" w:rsidP="003F1317">
            <w:pPr>
              <w:rPr>
                <w:lang w:eastAsia="zh-CN"/>
              </w:rPr>
            </w:pPr>
            <w:r>
              <w:rPr>
                <w:lang w:eastAsia="zh-CN"/>
              </w:rPr>
              <w:t>Panasonic</w:t>
            </w:r>
          </w:p>
        </w:tc>
        <w:tc>
          <w:tcPr>
            <w:tcW w:w="12176" w:type="dxa"/>
          </w:tcPr>
          <w:p w14:paraId="23E75002" w14:textId="47CB903F" w:rsidR="003F1317" w:rsidRDefault="003F1317" w:rsidP="003F1317">
            <w:pPr>
              <w:rPr>
                <w:lang w:eastAsia="zh-CN"/>
              </w:rPr>
            </w:pPr>
            <w:r>
              <w:rPr>
                <w:lang w:eastAsia="zh-CN"/>
              </w:rPr>
              <w:t xml:space="preserve">It is not clear what is proposing here. </w:t>
            </w:r>
          </w:p>
        </w:tc>
      </w:tr>
      <w:tr w:rsidR="00E019DE" w14:paraId="5C3C86E1" w14:textId="77777777" w:rsidTr="00203AE1">
        <w:tc>
          <w:tcPr>
            <w:tcW w:w="2405" w:type="dxa"/>
          </w:tcPr>
          <w:p w14:paraId="570CF9C0" w14:textId="77777777" w:rsidR="00E019DE" w:rsidRDefault="00E019DE" w:rsidP="00203AE1">
            <w:pPr>
              <w:rPr>
                <w:lang w:eastAsia="zh-CN"/>
              </w:rPr>
            </w:pPr>
            <w:r>
              <w:t>LG Electronics</w:t>
            </w:r>
          </w:p>
        </w:tc>
        <w:tc>
          <w:tcPr>
            <w:tcW w:w="12176" w:type="dxa"/>
          </w:tcPr>
          <w:p w14:paraId="27D61DA8" w14:textId="77777777" w:rsidR="00E019DE" w:rsidRDefault="00E019DE" w:rsidP="00203AE1">
            <w:pPr>
              <w:rPr>
                <w:lang w:eastAsia="zh-CN"/>
              </w:rPr>
            </w:pPr>
            <w:r>
              <w:rPr>
                <w:lang w:eastAsia="zh-CN"/>
              </w:rPr>
              <w:t>We have similar view as Intel. The location/pattern of the SSB and SS set #0 has not been decided yet.</w:t>
            </w:r>
          </w:p>
        </w:tc>
      </w:tr>
    </w:tbl>
    <w:p w14:paraId="4AADBD66" w14:textId="77777777" w:rsidR="00E069B4" w:rsidRPr="00BC3E7F" w:rsidRDefault="00E069B4">
      <w:pPr>
        <w:rPr>
          <w:lang w:eastAsia="zh-CN"/>
        </w:rPr>
      </w:pPr>
    </w:p>
    <w:p w14:paraId="442721E5" w14:textId="4225D56D" w:rsidR="00F22030" w:rsidRDefault="00F22030" w:rsidP="00F22030">
      <w:pPr>
        <w:pStyle w:val="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2"/>
      </w:pPr>
      <w:r>
        <w:t>Topic A4: PDCCH Extensions</w:t>
      </w:r>
    </w:p>
    <w:p w14:paraId="108A0ECC" w14:textId="0FC0C7F3" w:rsidR="004D50FA" w:rsidRDefault="004D50FA" w:rsidP="004D50FA">
      <w:pPr>
        <w:pStyle w:val="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t>R1-2106832 (Lenovo, Motorola Mobility): 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ESET configuration with less RBs and more symbols for 480kHz and 960kHz SCS should be supported.</w:t>
      </w:r>
    </w:p>
    <w:tbl>
      <w:tblPr>
        <w:tblStyle w:val="af5"/>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MS Mincho"/>
                <w:lang w:eastAsia="ja-JP"/>
              </w:rPr>
            </w:pPr>
            <w:r>
              <w:rPr>
                <w:rFonts w:eastAsia="MS Mincho"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3C8E132" w:rsidR="004D50FA" w:rsidRDefault="00DC1FD1" w:rsidP="0000133D">
            <w:pPr>
              <w:rPr>
                <w:lang w:eastAsia="zh-CN"/>
              </w:rPr>
            </w:pPr>
            <w:r>
              <w:rPr>
                <w:rFonts w:hint="eastAsia"/>
                <w:lang w:eastAsia="zh-CN"/>
              </w:rPr>
              <w:t>v</w:t>
            </w:r>
            <w:r>
              <w:rPr>
                <w:lang w:eastAsia="zh-CN"/>
              </w:rPr>
              <w:t>ivo</w:t>
            </w:r>
          </w:p>
        </w:tc>
        <w:tc>
          <w:tcPr>
            <w:tcW w:w="12176" w:type="dxa"/>
          </w:tcPr>
          <w:p w14:paraId="5E8C0AE0" w14:textId="4274CBF5" w:rsidR="004D50FA" w:rsidRDefault="00DC1FD1" w:rsidP="0000133D">
            <w:pPr>
              <w:rPr>
                <w:lang w:eastAsia="zh-CN"/>
              </w:rPr>
            </w:pPr>
            <w:r>
              <w:rPr>
                <w:rFonts w:hint="eastAsia"/>
                <w:lang w:eastAsia="zh-CN"/>
              </w:rPr>
              <w:t>W</w:t>
            </w:r>
            <w:r>
              <w:rPr>
                <w:lang w:eastAsia="zh-CN"/>
              </w:rPr>
              <w:t>e are open to discuss but could be deprioritized in this meeting</w:t>
            </w:r>
          </w:p>
        </w:tc>
      </w:tr>
      <w:tr w:rsidR="000017A7" w14:paraId="7FF7770A" w14:textId="77777777" w:rsidTr="0000133D">
        <w:tc>
          <w:tcPr>
            <w:tcW w:w="2405" w:type="dxa"/>
          </w:tcPr>
          <w:p w14:paraId="5BB03101" w14:textId="4A46C6FA" w:rsidR="000017A7" w:rsidRDefault="000017A7" w:rsidP="000017A7">
            <w:pPr>
              <w:rPr>
                <w:lang w:eastAsia="zh-CN"/>
              </w:rPr>
            </w:pPr>
            <w:r>
              <w:rPr>
                <w:lang w:eastAsia="zh-CN"/>
              </w:rPr>
              <w:t>Intel</w:t>
            </w:r>
          </w:p>
        </w:tc>
        <w:tc>
          <w:tcPr>
            <w:tcW w:w="12176" w:type="dxa"/>
          </w:tcPr>
          <w:p w14:paraId="1154DEE3" w14:textId="184C4FE5" w:rsidR="000017A7" w:rsidRDefault="000017A7" w:rsidP="000017A7">
            <w:pPr>
              <w:rPr>
                <w:lang w:eastAsia="zh-CN"/>
              </w:rPr>
            </w:pPr>
            <w:r>
              <w:rPr>
                <w:lang w:eastAsia="zh-CN"/>
              </w:rPr>
              <w:t xml:space="preserve"> We are open to discuss the number of symbols of a CORESET. </w:t>
            </w:r>
          </w:p>
        </w:tc>
      </w:tr>
      <w:tr w:rsidR="00BC3E7F" w14:paraId="13CB27ED" w14:textId="77777777" w:rsidTr="00BC3E7F">
        <w:tc>
          <w:tcPr>
            <w:tcW w:w="2405" w:type="dxa"/>
          </w:tcPr>
          <w:p w14:paraId="1C526B68" w14:textId="77777777" w:rsidR="00BC3E7F" w:rsidRDefault="00BC3E7F" w:rsidP="006778FC">
            <w:pPr>
              <w:rPr>
                <w:lang w:eastAsia="zh-CN"/>
              </w:rPr>
            </w:pPr>
            <w:r>
              <w:rPr>
                <w:lang w:eastAsia="zh-CN"/>
              </w:rPr>
              <w:t>Nokia, NSB</w:t>
            </w:r>
          </w:p>
        </w:tc>
        <w:tc>
          <w:tcPr>
            <w:tcW w:w="12176" w:type="dxa"/>
          </w:tcPr>
          <w:p w14:paraId="20EF34D9" w14:textId="4E48AF0E" w:rsidR="00BC3E7F" w:rsidRDefault="00BC3E7F" w:rsidP="006778FC">
            <w:pPr>
              <w:rPr>
                <w:lang w:eastAsia="zh-CN"/>
              </w:rPr>
            </w:pPr>
            <w:r>
              <w:rPr>
                <w:lang w:eastAsia="zh-CN"/>
              </w:rPr>
              <w:t>We think the basic functionality should be defined first. This could be considered if time allows.</w:t>
            </w:r>
          </w:p>
        </w:tc>
      </w:tr>
      <w:tr w:rsidR="008A3D89" w14:paraId="05C7F608" w14:textId="77777777" w:rsidTr="00BC3E7F">
        <w:tc>
          <w:tcPr>
            <w:tcW w:w="2405" w:type="dxa"/>
          </w:tcPr>
          <w:p w14:paraId="5FAA9CFE" w14:textId="79AA7D01" w:rsidR="008A3D89" w:rsidRDefault="008A3D89" w:rsidP="008A3D89">
            <w:pPr>
              <w:rPr>
                <w:lang w:eastAsia="zh-CN"/>
              </w:rPr>
            </w:pPr>
            <w:r>
              <w:rPr>
                <w:lang w:eastAsia="zh-CN"/>
              </w:rPr>
              <w:t xml:space="preserve">Lenovo, Motorola Mobility </w:t>
            </w:r>
          </w:p>
        </w:tc>
        <w:tc>
          <w:tcPr>
            <w:tcW w:w="12176" w:type="dxa"/>
          </w:tcPr>
          <w:p w14:paraId="2F55B330" w14:textId="1C8A86F4" w:rsidR="008A3D89" w:rsidRDefault="008A3D89" w:rsidP="008A3D89">
            <w:pPr>
              <w:rPr>
                <w:lang w:eastAsia="zh-CN"/>
              </w:rPr>
            </w:pPr>
            <w:r>
              <w:rPr>
                <w:lang w:eastAsia="zh-CN"/>
              </w:rPr>
              <w:t>We support increasing the number of symbols, but don’t see a reason to limit the number of RBs as proposed by Oppo</w:t>
            </w:r>
          </w:p>
        </w:tc>
      </w:tr>
      <w:tr w:rsidR="00E019DE" w14:paraId="00BB26D2" w14:textId="77777777" w:rsidTr="00203AE1">
        <w:tc>
          <w:tcPr>
            <w:tcW w:w="2405" w:type="dxa"/>
          </w:tcPr>
          <w:p w14:paraId="33B78DC2" w14:textId="77777777" w:rsidR="00E019DE" w:rsidRDefault="00E019DE" w:rsidP="00203AE1">
            <w:pPr>
              <w:rPr>
                <w:lang w:eastAsia="zh-CN"/>
              </w:rPr>
            </w:pPr>
            <w:r>
              <w:t>LG Electronics</w:t>
            </w:r>
          </w:p>
        </w:tc>
        <w:tc>
          <w:tcPr>
            <w:tcW w:w="12176" w:type="dxa"/>
          </w:tcPr>
          <w:p w14:paraId="23C6125C" w14:textId="77777777" w:rsidR="00E019DE" w:rsidRDefault="00E019DE" w:rsidP="00203AE1">
            <w:pPr>
              <w:rPr>
                <w:lang w:eastAsia="zh-CN"/>
              </w:rPr>
            </w:pPr>
            <w:r>
              <w:rPr>
                <w:lang w:eastAsia="zh-CN"/>
              </w:rPr>
              <w:t>Not sure if this is in the scope here.</w:t>
            </w:r>
          </w:p>
        </w:tc>
      </w:tr>
    </w:tbl>
    <w:p w14:paraId="523495EA" w14:textId="06381199" w:rsidR="004D50FA" w:rsidRPr="00BC3E7F" w:rsidRDefault="004D50FA" w:rsidP="004D50FA">
      <w:pPr>
        <w:rPr>
          <w:b/>
          <w:bCs/>
          <w:lang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af5"/>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MS Mincho"/>
                <w:lang w:eastAsia="ja-JP"/>
              </w:rPr>
            </w:pPr>
            <w:r>
              <w:rPr>
                <w:rFonts w:eastAsia="MS Mincho"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DC1FD1" w14:paraId="22C4673B" w14:textId="77777777" w:rsidTr="0000133D">
        <w:tc>
          <w:tcPr>
            <w:tcW w:w="2405" w:type="dxa"/>
          </w:tcPr>
          <w:p w14:paraId="4CD9C0F2" w14:textId="60300CE1" w:rsidR="00DC1FD1" w:rsidRDefault="00DC1FD1" w:rsidP="00DC1FD1">
            <w:pPr>
              <w:rPr>
                <w:lang w:eastAsia="zh-CN"/>
              </w:rPr>
            </w:pPr>
            <w:r>
              <w:rPr>
                <w:rFonts w:hint="eastAsia"/>
                <w:lang w:eastAsia="zh-CN"/>
              </w:rPr>
              <w:t>v</w:t>
            </w:r>
            <w:r>
              <w:rPr>
                <w:lang w:eastAsia="zh-CN"/>
              </w:rPr>
              <w:t>ivo</w:t>
            </w:r>
          </w:p>
        </w:tc>
        <w:tc>
          <w:tcPr>
            <w:tcW w:w="12176" w:type="dxa"/>
          </w:tcPr>
          <w:p w14:paraId="58CBF009" w14:textId="2E6B0EFF" w:rsidR="00DC1FD1" w:rsidRDefault="00DC1FD1" w:rsidP="00DC1FD1">
            <w:r>
              <w:rPr>
                <w:rFonts w:hint="eastAsia"/>
                <w:lang w:eastAsia="zh-CN"/>
              </w:rPr>
              <w:t>W</w:t>
            </w:r>
            <w:r>
              <w:rPr>
                <w:lang w:eastAsia="zh-CN"/>
              </w:rPr>
              <w:t>e are open to discuss but could be deprioritized in this meeting</w:t>
            </w:r>
          </w:p>
        </w:tc>
      </w:tr>
      <w:tr w:rsidR="000017A7" w14:paraId="3DCE6BC0" w14:textId="77777777" w:rsidTr="0000133D">
        <w:tc>
          <w:tcPr>
            <w:tcW w:w="2405" w:type="dxa"/>
          </w:tcPr>
          <w:p w14:paraId="5909FA8A" w14:textId="5F4BDDE4" w:rsidR="000017A7" w:rsidRDefault="000017A7" w:rsidP="000017A7">
            <w:pPr>
              <w:rPr>
                <w:lang w:eastAsia="zh-CN"/>
              </w:rPr>
            </w:pPr>
            <w:r>
              <w:rPr>
                <w:lang w:eastAsia="zh-CN"/>
              </w:rPr>
              <w:t>Intel</w:t>
            </w:r>
          </w:p>
        </w:tc>
        <w:tc>
          <w:tcPr>
            <w:tcW w:w="12176" w:type="dxa"/>
          </w:tcPr>
          <w:p w14:paraId="6EDD6090" w14:textId="7C8C5CE0" w:rsidR="000017A7" w:rsidRDefault="000017A7" w:rsidP="000017A7">
            <w:pPr>
              <w:rPr>
                <w:lang w:eastAsia="zh-CN"/>
              </w:rPr>
            </w:pPr>
            <w:r>
              <w:rPr>
                <w:lang w:eastAsia="zh-CN"/>
              </w:rPr>
              <w:t xml:space="preserve">We prefer to reuse the existing DMRS structure for a CORESET unless a problem can be identified, or a significant gain can be </w:t>
            </w:r>
            <w:r>
              <w:rPr>
                <w:lang w:eastAsia="zh-CN"/>
              </w:rPr>
              <w:lastRenderedPageBreak/>
              <w:t xml:space="preserve">verified for other designs.  </w:t>
            </w:r>
          </w:p>
        </w:tc>
      </w:tr>
      <w:tr w:rsidR="00BC3E7F" w14:paraId="1AA25F76" w14:textId="77777777" w:rsidTr="00BC3E7F">
        <w:tc>
          <w:tcPr>
            <w:tcW w:w="2405" w:type="dxa"/>
          </w:tcPr>
          <w:p w14:paraId="44E067E6" w14:textId="77777777" w:rsidR="00BC3E7F" w:rsidRDefault="00BC3E7F" w:rsidP="006778FC">
            <w:pPr>
              <w:rPr>
                <w:lang w:eastAsia="zh-CN"/>
              </w:rPr>
            </w:pPr>
            <w:r>
              <w:rPr>
                <w:lang w:eastAsia="zh-CN"/>
              </w:rPr>
              <w:lastRenderedPageBreak/>
              <w:t>Nokia, NSB</w:t>
            </w:r>
          </w:p>
        </w:tc>
        <w:tc>
          <w:tcPr>
            <w:tcW w:w="12176" w:type="dxa"/>
          </w:tcPr>
          <w:p w14:paraId="6FFEBCEA" w14:textId="60E50DA0" w:rsidR="00BC3E7F" w:rsidRDefault="00BC3E7F" w:rsidP="006778FC">
            <w:pPr>
              <w:rPr>
                <w:lang w:eastAsia="zh-CN"/>
              </w:rPr>
            </w:pPr>
            <w:r>
              <w:rPr>
                <w:lang w:eastAsia="zh-CN"/>
              </w:rPr>
              <w:t>We think this is not within the scope of Rel-17 WID.</w:t>
            </w:r>
          </w:p>
        </w:tc>
      </w:tr>
      <w:tr w:rsidR="00E019DE" w14:paraId="70593B7D" w14:textId="77777777" w:rsidTr="00203AE1">
        <w:tc>
          <w:tcPr>
            <w:tcW w:w="2405" w:type="dxa"/>
          </w:tcPr>
          <w:p w14:paraId="134A1469" w14:textId="77777777" w:rsidR="00E019DE" w:rsidRDefault="00E019DE" w:rsidP="00203AE1">
            <w:pPr>
              <w:rPr>
                <w:lang w:eastAsia="zh-CN"/>
              </w:rPr>
            </w:pPr>
            <w:r>
              <w:t>LG Electronics</w:t>
            </w:r>
          </w:p>
        </w:tc>
        <w:tc>
          <w:tcPr>
            <w:tcW w:w="12176" w:type="dxa"/>
          </w:tcPr>
          <w:p w14:paraId="1BFDBD70" w14:textId="77777777" w:rsidR="00E019DE" w:rsidRDefault="00E019DE" w:rsidP="00203AE1">
            <w:pPr>
              <w:rPr>
                <w:lang w:eastAsia="zh-CN"/>
              </w:rPr>
            </w:pPr>
            <w:r>
              <w:rPr>
                <w:lang w:eastAsia="zh-CN"/>
              </w:rPr>
              <w:t>Not sure if this is in the scope here.</w:t>
            </w:r>
          </w:p>
        </w:tc>
      </w:tr>
    </w:tbl>
    <w:p w14:paraId="3FFB489D" w14:textId="77777777" w:rsidR="004D50FA" w:rsidRPr="00BC3E7F" w:rsidRDefault="004D50FA" w:rsidP="004D50FA">
      <w:pPr>
        <w:rPr>
          <w:b/>
        </w:rPr>
      </w:pPr>
    </w:p>
    <w:p w14:paraId="4F723D3F" w14:textId="57FBAA3D" w:rsidR="00CA72AE" w:rsidRDefault="005E0AF7">
      <w:pPr>
        <w:pStyle w:val="2"/>
      </w:pPr>
      <w:r>
        <w:t>Topic B: Multiple PDSCH/PUSCH by a single DCI</w:t>
      </w:r>
    </w:p>
    <w:p w14:paraId="6CBEC864" w14:textId="132D37B1" w:rsidR="00863171" w:rsidRPr="00863171" w:rsidRDefault="00863171" w:rsidP="00863171">
      <w:pPr>
        <w:pStyle w:val="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2"/>
      </w:pPr>
      <w:r>
        <w:t>Topic C: Multi-Beam Aspects</w:t>
      </w:r>
    </w:p>
    <w:p w14:paraId="43C5BABA" w14:textId="450F583A" w:rsidR="00326B11" w:rsidRDefault="00326B11" w:rsidP="00326B11">
      <w:pPr>
        <w:pStyle w:val="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afc"/>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afc"/>
        <w:numPr>
          <w:ilvl w:val="0"/>
          <w:numId w:val="53"/>
        </w:numPr>
        <w:rPr>
          <w:bCs/>
        </w:rPr>
      </w:pPr>
      <w:r>
        <w:rPr>
          <w:bCs/>
        </w:rPr>
        <w:t>A</w:t>
      </w:r>
      <w:r w:rsidRPr="00326B11">
        <w:rPr>
          <w:bCs/>
        </w:rPr>
        <w:t>vailable RB set</w:t>
      </w:r>
    </w:p>
    <w:p w14:paraId="0E43EFC3" w14:textId="0ED3B83C" w:rsidR="00326B11" w:rsidRPr="00326B11" w:rsidRDefault="00326B11" w:rsidP="004349BC">
      <w:pPr>
        <w:pStyle w:val="afc"/>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2"/>
      </w:pPr>
      <w:r>
        <w:lastRenderedPageBreak/>
        <w:t xml:space="preserve">Topic D: </w:t>
      </w:r>
      <w:r w:rsidR="00871416">
        <w:t>Multi-Cell Operation, Cross-carrier scheduling</w:t>
      </w:r>
    </w:p>
    <w:p w14:paraId="61307746" w14:textId="6AD23A2E" w:rsidR="005A62D5" w:rsidRDefault="005A62D5" w:rsidP="00871416">
      <w:pPr>
        <w:pStyle w:val="3"/>
        <w:rPr>
          <w:lang w:val="en-GB" w:eastAsia="zh-CN"/>
        </w:rPr>
      </w:pPr>
      <w:r>
        <w:rPr>
          <w:lang w:val="en-GB" w:eastAsia="zh-CN"/>
        </w:rPr>
        <w:t xml:space="preserve">Issue D-1: </w:t>
      </w:r>
      <w:r w:rsidRPr="00EB3268">
        <w:rPr>
          <w:i/>
          <w:color w:val="000000"/>
          <w:sz w:val="20"/>
          <w:szCs w:val="20"/>
        </w:rPr>
        <w:t>N</w:t>
      </w:r>
      <w:r w:rsidRPr="00EB3268">
        <w:rPr>
          <w:i/>
          <w:color w:val="000000"/>
          <w:sz w:val="20"/>
          <w:szCs w:val="20"/>
          <w:vertAlign w:val="subscript"/>
        </w:rPr>
        <w:t>pdsch</w:t>
      </w:r>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HiSilicon): </w:t>
      </w:r>
      <w:r w:rsidRPr="005A62D5">
        <w:rPr>
          <w:b/>
          <w:bCs/>
          <w:color w:val="000000"/>
          <w:sz w:val="20"/>
          <w:szCs w:val="20"/>
        </w:rPr>
        <w:t>N</w:t>
      </w:r>
      <w:r w:rsidRPr="005A62D5">
        <w:rPr>
          <w:b/>
          <w:bCs/>
          <w:color w:val="000000"/>
          <w:sz w:val="20"/>
          <w:szCs w:val="20"/>
          <w:vertAlign w:val="subscript"/>
        </w:rPr>
        <w:t>pdsch</w:t>
      </w:r>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af5"/>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7F663A2B" w:rsidR="005A62D5" w:rsidRPr="00C77509" w:rsidRDefault="00C77509" w:rsidP="0000133D">
            <w:pPr>
              <w:rPr>
                <w:lang w:eastAsia="zh-CN"/>
              </w:rPr>
            </w:pPr>
            <w:r>
              <w:rPr>
                <w:rFonts w:hint="eastAsia"/>
                <w:lang w:eastAsia="zh-CN"/>
              </w:rPr>
              <w:t>v</w:t>
            </w:r>
            <w:r>
              <w:rPr>
                <w:lang w:eastAsia="zh-CN"/>
              </w:rPr>
              <w:t>ivo</w:t>
            </w:r>
          </w:p>
        </w:tc>
        <w:tc>
          <w:tcPr>
            <w:tcW w:w="12176" w:type="dxa"/>
          </w:tcPr>
          <w:p w14:paraId="5003CF1D" w14:textId="521BFD6A" w:rsidR="005A62D5" w:rsidRPr="00C77509" w:rsidRDefault="00C77509" w:rsidP="0000133D">
            <w:pPr>
              <w:rPr>
                <w:lang w:eastAsia="zh-CN"/>
              </w:rPr>
            </w:pPr>
            <w:r>
              <w:rPr>
                <w:rFonts w:hint="eastAsia"/>
                <w:lang w:eastAsia="zh-CN"/>
              </w:rPr>
              <w:t>S</w:t>
            </w:r>
            <w:r>
              <w:rPr>
                <w:lang w:eastAsia="zh-CN"/>
              </w:rPr>
              <w:t>upport</w:t>
            </w:r>
          </w:p>
        </w:tc>
      </w:tr>
      <w:tr w:rsidR="000017A7" w14:paraId="3EB0B0DB" w14:textId="77777777" w:rsidTr="0000133D">
        <w:tc>
          <w:tcPr>
            <w:tcW w:w="2405" w:type="dxa"/>
          </w:tcPr>
          <w:p w14:paraId="13EFAA85" w14:textId="30B19A9B" w:rsidR="000017A7" w:rsidRDefault="000017A7" w:rsidP="000017A7">
            <w:pPr>
              <w:rPr>
                <w:lang w:eastAsia="zh-CN"/>
              </w:rPr>
            </w:pPr>
            <w:r>
              <w:rPr>
                <w:lang w:eastAsia="zh-CN"/>
              </w:rPr>
              <w:t>Intel</w:t>
            </w:r>
          </w:p>
        </w:tc>
        <w:tc>
          <w:tcPr>
            <w:tcW w:w="12176" w:type="dxa"/>
          </w:tcPr>
          <w:p w14:paraId="6C6D7865" w14:textId="2884F105" w:rsidR="000017A7" w:rsidRDefault="000017A7" w:rsidP="000017A7">
            <w:r>
              <w:rPr>
                <w:lang w:eastAsia="zh-CN"/>
              </w:rPr>
              <w:t xml:space="preserve">We are fine to leave the issue open for the moment and revisit the issue after more discussion on processing timeline is available. </w:t>
            </w:r>
          </w:p>
        </w:tc>
      </w:tr>
      <w:tr w:rsidR="00BC3E7F" w14:paraId="1CC04EAF" w14:textId="77777777" w:rsidTr="00BC3E7F">
        <w:tc>
          <w:tcPr>
            <w:tcW w:w="2405" w:type="dxa"/>
          </w:tcPr>
          <w:p w14:paraId="52AEC41A" w14:textId="77777777" w:rsidR="00BC3E7F" w:rsidRDefault="00BC3E7F" w:rsidP="006778FC">
            <w:pPr>
              <w:rPr>
                <w:lang w:eastAsia="zh-CN"/>
              </w:rPr>
            </w:pPr>
            <w:r>
              <w:rPr>
                <w:lang w:eastAsia="zh-CN"/>
              </w:rPr>
              <w:t>Nokia</w:t>
            </w:r>
          </w:p>
        </w:tc>
        <w:tc>
          <w:tcPr>
            <w:tcW w:w="12176" w:type="dxa"/>
          </w:tcPr>
          <w:p w14:paraId="15A602A6" w14:textId="77777777" w:rsidR="00BC3E7F" w:rsidRDefault="00BC3E7F" w:rsidP="006778FC">
            <w:pPr>
              <w:rPr>
                <w:lang w:eastAsia="zh-CN"/>
              </w:rPr>
            </w:pPr>
            <w:r>
              <w:rPr>
                <w:lang w:eastAsia="zh-CN"/>
              </w:rPr>
              <w:t>We think that this is part of AI 8.2.5 (processing times). The topic should be discussed there (and not in this agenda item).</w:t>
            </w:r>
          </w:p>
        </w:tc>
      </w:tr>
      <w:tr w:rsidR="00E019DE" w14:paraId="42F77AF0" w14:textId="77777777" w:rsidTr="00203AE1">
        <w:tc>
          <w:tcPr>
            <w:tcW w:w="2405" w:type="dxa"/>
          </w:tcPr>
          <w:p w14:paraId="0AC41703" w14:textId="77777777" w:rsidR="00E019DE" w:rsidRDefault="00E019DE" w:rsidP="00203AE1">
            <w:pPr>
              <w:rPr>
                <w:lang w:eastAsia="zh-CN"/>
              </w:rPr>
            </w:pPr>
            <w:r>
              <w:t>LG Electronics</w:t>
            </w:r>
          </w:p>
        </w:tc>
        <w:tc>
          <w:tcPr>
            <w:tcW w:w="12176" w:type="dxa"/>
          </w:tcPr>
          <w:p w14:paraId="1FB37761" w14:textId="77777777" w:rsidR="00E019DE" w:rsidRDefault="00E019DE" w:rsidP="00203AE1">
            <w:pPr>
              <w:rPr>
                <w:lang w:eastAsia="zh-CN"/>
              </w:rPr>
            </w:pPr>
            <w:r w:rsidRPr="00C31332">
              <w:rPr>
                <w:lang w:eastAsia="zh-CN"/>
              </w:rPr>
              <w:t xml:space="preserve">It seems appropriate that this issue should be addressed in the timeline agenda. If necessary, we can </w:t>
            </w:r>
            <w:r>
              <w:rPr>
                <w:lang w:eastAsia="zh-CN"/>
              </w:rPr>
              <w:t>revisit</w:t>
            </w:r>
            <w:r w:rsidRPr="00C31332">
              <w:rPr>
                <w:lang w:eastAsia="zh-CN"/>
              </w:rPr>
              <w:t xml:space="preserve"> it </w:t>
            </w:r>
            <w:r>
              <w:rPr>
                <w:lang w:eastAsia="zh-CN"/>
              </w:rPr>
              <w:t>here</w:t>
            </w:r>
            <w:r w:rsidRPr="00C31332">
              <w:rPr>
                <w:lang w:eastAsia="zh-CN"/>
              </w:rPr>
              <w:t xml:space="preserve"> after </w:t>
            </w:r>
            <w:r>
              <w:rPr>
                <w:lang w:eastAsia="zh-CN"/>
              </w:rPr>
              <w:t>the discussion on that agenda has progressed.</w:t>
            </w:r>
          </w:p>
        </w:tc>
      </w:tr>
    </w:tbl>
    <w:p w14:paraId="4BF6751F" w14:textId="77777777" w:rsidR="005A62D5" w:rsidRPr="005A62D5" w:rsidRDefault="005A62D5" w:rsidP="005A62D5">
      <w:pPr>
        <w:rPr>
          <w:lang w:eastAsia="zh-CN"/>
        </w:rPr>
      </w:pPr>
    </w:p>
    <w:p w14:paraId="224F22D6" w14:textId="0241572A" w:rsidR="00871416" w:rsidRDefault="00871416" w:rsidP="00871416">
      <w:pPr>
        <w:pStyle w:val="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p>
    <w:tbl>
      <w:tblPr>
        <w:tblStyle w:val="af5"/>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47A890F0" w:rsidR="00CA72AE" w:rsidRPr="00C77509" w:rsidRDefault="00C77509">
            <w:pPr>
              <w:rPr>
                <w:lang w:eastAsia="zh-CN"/>
              </w:rPr>
            </w:pPr>
            <w:r>
              <w:rPr>
                <w:rFonts w:hint="eastAsia"/>
                <w:lang w:eastAsia="zh-CN"/>
              </w:rPr>
              <w:t>v</w:t>
            </w:r>
            <w:r>
              <w:rPr>
                <w:lang w:eastAsia="zh-CN"/>
              </w:rPr>
              <w:t>ivo</w:t>
            </w:r>
          </w:p>
        </w:tc>
        <w:tc>
          <w:tcPr>
            <w:tcW w:w="12176" w:type="dxa"/>
          </w:tcPr>
          <w:p w14:paraId="2B1D5A78" w14:textId="1DFA2D74" w:rsidR="00CA72AE" w:rsidRDefault="00C77509">
            <w:pPr>
              <w:rPr>
                <w:lang w:eastAsia="zh-CN"/>
              </w:rPr>
            </w:pPr>
            <w:r>
              <w:rPr>
                <w:rFonts w:hint="eastAsia"/>
                <w:lang w:eastAsia="zh-CN"/>
              </w:rPr>
              <w:t>S</w:t>
            </w:r>
            <w:r>
              <w:rPr>
                <w:lang w:eastAsia="zh-CN"/>
              </w:rPr>
              <w:t>upport</w:t>
            </w:r>
          </w:p>
        </w:tc>
      </w:tr>
      <w:tr w:rsidR="000017A7" w14:paraId="14A4FD32" w14:textId="77777777">
        <w:tc>
          <w:tcPr>
            <w:tcW w:w="2405" w:type="dxa"/>
          </w:tcPr>
          <w:p w14:paraId="32E59096" w14:textId="48BBA72A" w:rsidR="000017A7" w:rsidRDefault="000017A7" w:rsidP="000017A7">
            <w:r>
              <w:t>Intel</w:t>
            </w:r>
          </w:p>
        </w:tc>
        <w:tc>
          <w:tcPr>
            <w:tcW w:w="12176" w:type="dxa"/>
          </w:tcPr>
          <w:p w14:paraId="2BE894E6" w14:textId="6208D6B0" w:rsidR="000017A7" w:rsidRDefault="000017A7" w:rsidP="000017A7">
            <w:r>
              <w:t xml:space="preserve">We are in principle fine with having a limitation on the difference of SCS, i.e., </w:t>
            </w:r>
            <w:r w:rsidRPr="00734C00">
              <w:rPr>
                <w:lang w:val="en-GB"/>
              </w:rPr>
              <w:t>|</w:t>
            </w:r>
            <w:r w:rsidRPr="00734C00">
              <w:rPr>
                <w:i/>
                <w:lang w:val="en-GB"/>
              </w:rPr>
              <w:t>μ</w:t>
            </w:r>
            <w:r w:rsidRPr="00734C00">
              <w:rPr>
                <w:i/>
                <w:vertAlign w:val="subscript"/>
                <w:lang w:val="en-GB"/>
              </w:rPr>
              <w:t>PDCCH</w:t>
            </w:r>
            <w:r w:rsidRPr="00734C00">
              <w:rPr>
                <w:lang w:val="en-GB"/>
              </w:rPr>
              <w:t xml:space="preserve"> − </w:t>
            </w:r>
            <w:r w:rsidRPr="00734C00">
              <w:rPr>
                <w:i/>
                <w:lang w:val="en-GB"/>
              </w:rPr>
              <w:t>μ</w:t>
            </w:r>
            <w:r w:rsidRPr="00734C00">
              <w:rPr>
                <w:i/>
                <w:vertAlign w:val="subscript"/>
                <w:lang w:val="en-GB"/>
              </w:rPr>
              <w:t>PDSCH</w:t>
            </w:r>
            <w:r w:rsidRPr="00734C00">
              <w:rPr>
                <w:lang w:val="en-GB"/>
              </w:rPr>
              <w:t xml:space="preserve"> | </w:t>
            </w:r>
            <w:r w:rsidRPr="00734C00">
              <w:rPr>
                <w:rFonts w:hint="eastAsia"/>
                <w:lang w:val="en-GB"/>
              </w:rPr>
              <w:t>≤</w:t>
            </w:r>
            <w:r w:rsidRPr="00734C00">
              <w:rPr>
                <w:lang w:val="en-GB"/>
              </w:rPr>
              <w:t xml:space="preserve"> k. the exact value k can be FFS</w:t>
            </w:r>
          </w:p>
        </w:tc>
      </w:tr>
      <w:tr w:rsidR="00BC3E7F" w14:paraId="4A18A51D" w14:textId="77777777" w:rsidTr="00BC3E7F">
        <w:tc>
          <w:tcPr>
            <w:tcW w:w="2405" w:type="dxa"/>
          </w:tcPr>
          <w:p w14:paraId="7E7361E3" w14:textId="77777777" w:rsidR="00BC3E7F" w:rsidRDefault="00BC3E7F" w:rsidP="006778FC">
            <w:r>
              <w:rPr>
                <w:lang w:eastAsia="zh-CN"/>
              </w:rPr>
              <w:t>Nokia, NSB</w:t>
            </w:r>
          </w:p>
        </w:tc>
        <w:tc>
          <w:tcPr>
            <w:tcW w:w="12176" w:type="dxa"/>
          </w:tcPr>
          <w:p w14:paraId="2B7F34C8" w14:textId="77777777" w:rsidR="00BC3E7F" w:rsidRDefault="00BC3E7F" w:rsidP="006778FC">
            <w:r>
              <w:t>Support for cross-carrier scheduling for one SCS (esp. 120 kHz SCS) should have the highest priority. Other scenarios can be considered if time allows.</w:t>
            </w:r>
          </w:p>
        </w:tc>
      </w:tr>
      <w:tr w:rsidR="00337640" w14:paraId="4BB8AFB5" w14:textId="77777777" w:rsidTr="00BC3E7F">
        <w:tc>
          <w:tcPr>
            <w:tcW w:w="2405" w:type="dxa"/>
          </w:tcPr>
          <w:p w14:paraId="19A0F3FF" w14:textId="16F8ED0A" w:rsidR="00337640" w:rsidRDefault="00337640" w:rsidP="00337640">
            <w:pPr>
              <w:rPr>
                <w:lang w:eastAsia="zh-CN"/>
              </w:rPr>
            </w:pPr>
            <w:r>
              <w:t>Lenovo, Motorola Mobility</w:t>
            </w:r>
          </w:p>
        </w:tc>
        <w:tc>
          <w:tcPr>
            <w:tcW w:w="12176" w:type="dxa"/>
          </w:tcPr>
          <w:p w14:paraId="4EBD3575" w14:textId="66AA5553" w:rsidR="00337640" w:rsidRDefault="00337640" w:rsidP="00337640">
            <w:r>
              <w:t>We tend to agree and see that such cross carrier scheduling outside of 52.6-71GHz can be supported.</w:t>
            </w:r>
          </w:p>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lastRenderedPageBreak/>
        <w:t>R1-2107727 (Apple): For cross-carrier scheduling, the max number of CCs that can be scheduled from a single CC is reported as UE capability.</w:t>
      </w:r>
    </w:p>
    <w:tbl>
      <w:tblPr>
        <w:tblStyle w:val="af5"/>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7B766687" w:rsidR="00353F0E" w:rsidRPr="00C77509" w:rsidRDefault="00C77509" w:rsidP="0000133D">
            <w:pPr>
              <w:rPr>
                <w:lang w:eastAsia="zh-CN"/>
              </w:rPr>
            </w:pPr>
            <w:r>
              <w:rPr>
                <w:rFonts w:hint="eastAsia"/>
                <w:lang w:eastAsia="zh-CN"/>
              </w:rPr>
              <w:t>v</w:t>
            </w:r>
            <w:r>
              <w:rPr>
                <w:lang w:eastAsia="zh-CN"/>
              </w:rPr>
              <w:t>ivo</w:t>
            </w:r>
          </w:p>
        </w:tc>
        <w:tc>
          <w:tcPr>
            <w:tcW w:w="12176" w:type="dxa"/>
          </w:tcPr>
          <w:p w14:paraId="34040769" w14:textId="691BCADF" w:rsidR="00353F0E" w:rsidRDefault="00C77509" w:rsidP="0000133D">
            <w:pPr>
              <w:rPr>
                <w:lang w:eastAsia="zh-CN"/>
              </w:rPr>
            </w:pPr>
            <w:r>
              <w:rPr>
                <w:rFonts w:hint="eastAsia"/>
                <w:lang w:eastAsia="zh-CN"/>
              </w:rPr>
              <w:t>D</w:t>
            </w:r>
            <w:r>
              <w:rPr>
                <w:lang w:eastAsia="zh-CN"/>
              </w:rPr>
              <w:t>efer this to UE feature discussion</w:t>
            </w:r>
          </w:p>
        </w:tc>
      </w:tr>
      <w:tr w:rsidR="000017A7" w14:paraId="718FA691" w14:textId="77777777" w:rsidTr="0000133D">
        <w:tc>
          <w:tcPr>
            <w:tcW w:w="2405" w:type="dxa"/>
          </w:tcPr>
          <w:p w14:paraId="3A9745C6" w14:textId="36FCEA17" w:rsidR="000017A7" w:rsidRDefault="000017A7" w:rsidP="000017A7">
            <w:r>
              <w:t>Intel</w:t>
            </w:r>
          </w:p>
        </w:tc>
        <w:tc>
          <w:tcPr>
            <w:tcW w:w="12176" w:type="dxa"/>
          </w:tcPr>
          <w:p w14:paraId="585C8CBA" w14:textId="1FAD3B8A" w:rsidR="000017A7" w:rsidRDefault="000017A7" w:rsidP="000017A7">
            <w:r>
              <w:t xml:space="preserve">We don’t see the necessity of the proposal. The existing maximum number of CCs in CCS is not a UE capability. </w:t>
            </w:r>
          </w:p>
        </w:tc>
      </w:tr>
      <w:tr w:rsidR="00BC3E7F" w14:paraId="0DB241A3" w14:textId="77777777" w:rsidTr="00BC3E7F">
        <w:tc>
          <w:tcPr>
            <w:tcW w:w="2405" w:type="dxa"/>
          </w:tcPr>
          <w:p w14:paraId="0CDA0A8F" w14:textId="77777777" w:rsidR="00BC3E7F" w:rsidRDefault="00BC3E7F" w:rsidP="006778FC">
            <w:r>
              <w:t>Nokia, NSB</w:t>
            </w:r>
          </w:p>
        </w:tc>
        <w:tc>
          <w:tcPr>
            <w:tcW w:w="12176" w:type="dxa"/>
          </w:tcPr>
          <w:p w14:paraId="23D3C17B" w14:textId="77777777" w:rsidR="00BC3E7F" w:rsidRDefault="00BC3E7F" w:rsidP="006778FC">
            <w:r>
              <w:t>Agree that cross-carrier scheduling feature is UE capability. The related details can be agreed at a later phase during the WI.</w:t>
            </w:r>
          </w:p>
        </w:tc>
      </w:tr>
    </w:tbl>
    <w:p w14:paraId="1737DD9F" w14:textId="77777777" w:rsidR="00353F0E" w:rsidRDefault="00353F0E" w:rsidP="006C7C0B"/>
    <w:p w14:paraId="2D269FE2" w14:textId="44D4543A" w:rsidR="005A62D5" w:rsidRDefault="005A62D5" w:rsidP="005A62D5">
      <w:pPr>
        <w:pStyle w:val="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바탕"/>
          <w:b/>
          <w:lang w:val="en-GB" w:eastAsia="ko-KR"/>
        </w:rPr>
        <w:t>Carrier-group based GC-PDCCH configuration for unlicensed FR2-2 band may be beneficial with respect to signalling efficiency.</w:t>
      </w:r>
    </w:p>
    <w:tbl>
      <w:tblPr>
        <w:tblStyle w:val="af5"/>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21EBCE2" w:rsidR="005A62D5" w:rsidRPr="00C77509" w:rsidRDefault="00C77509" w:rsidP="0000133D">
            <w:pPr>
              <w:rPr>
                <w:lang w:eastAsia="zh-CN"/>
              </w:rPr>
            </w:pPr>
            <w:r>
              <w:rPr>
                <w:rFonts w:hint="eastAsia"/>
                <w:lang w:eastAsia="zh-CN"/>
              </w:rPr>
              <w:t>v</w:t>
            </w:r>
            <w:r>
              <w:rPr>
                <w:lang w:eastAsia="zh-CN"/>
              </w:rPr>
              <w:t>ivo</w:t>
            </w:r>
          </w:p>
        </w:tc>
        <w:tc>
          <w:tcPr>
            <w:tcW w:w="12176" w:type="dxa"/>
          </w:tcPr>
          <w:p w14:paraId="13DF7444" w14:textId="2A832018" w:rsidR="005A62D5" w:rsidRPr="00C77509" w:rsidRDefault="00C77509" w:rsidP="0000133D">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0017A7" w14:paraId="61E517A2" w14:textId="77777777" w:rsidTr="0000133D">
        <w:tc>
          <w:tcPr>
            <w:tcW w:w="2405" w:type="dxa"/>
          </w:tcPr>
          <w:p w14:paraId="7B0CF371" w14:textId="51095684" w:rsidR="000017A7" w:rsidRDefault="000017A7" w:rsidP="000017A7">
            <w:r>
              <w:t>Intel</w:t>
            </w:r>
          </w:p>
        </w:tc>
        <w:tc>
          <w:tcPr>
            <w:tcW w:w="12176" w:type="dxa"/>
          </w:tcPr>
          <w:p w14:paraId="3AE442D7" w14:textId="6E48F8BE" w:rsidR="000017A7" w:rsidRDefault="000017A7" w:rsidP="000017A7">
            <w:r>
              <w:t xml:space="preserve">We are open for the discussion. The concept of carrier-group should be clarified first. </w:t>
            </w:r>
          </w:p>
        </w:tc>
      </w:tr>
      <w:tr w:rsidR="00BC3E7F" w14:paraId="097FDF63" w14:textId="77777777" w:rsidTr="00BC3E7F">
        <w:tc>
          <w:tcPr>
            <w:tcW w:w="2405" w:type="dxa"/>
          </w:tcPr>
          <w:p w14:paraId="4D924D3B" w14:textId="77777777" w:rsidR="00BC3E7F" w:rsidRDefault="00BC3E7F" w:rsidP="006778FC">
            <w:r>
              <w:t>Nokia, NSB</w:t>
            </w:r>
          </w:p>
        </w:tc>
        <w:tc>
          <w:tcPr>
            <w:tcW w:w="12176" w:type="dxa"/>
          </w:tcPr>
          <w:p w14:paraId="00A9B48B" w14:textId="77777777" w:rsidR="00BC3E7F" w:rsidRDefault="00BC3E7F" w:rsidP="006778FC">
            <w:r>
              <w:t>We see that discussion related to GC-PDCCH with per beam -operation is more urgent. Carrier-group based configuration can be considered as well.</w:t>
            </w:r>
          </w:p>
        </w:tc>
      </w:tr>
      <w:tr w:rsidR="00E019DE" w14:paraId="7C5363FA" w14:textId="77777777" w:rsidTr="00203AE1">
        <w:tc>
          <w:tcPr>
            <w:tcW w:w="2405" w:type="dxa"/>
          </w:tcPr>
          <w:p w14:paraId="16EF6A67" w14:textId="77777777" w:rsidR="00E019DE" w:rsidRDefault="00E019DE" w:rsidP="00203AE1">
            <w:r>
              <w:t>LG Electronics</w:t>
            </w:r>
          </w:p>
        </w:tc>
        <w:tc>
          <w:tcPr>
            <w:tcW w:w="12176" w:type="dxa"/>
          </w:tcPr>
          <w:p w14:paraId="79D1AFD4" w14:textId="77777777" w:rsidR="00E019DE" w:rsidRDefault="00E019DE" w:rsidP="00203AE1">
            <w:r w:rsidRPr="00950CA8">
              <w:rPr>
                <w:lang w:eastAsia="zh-CN"/>
              </w:rPr>
              <w:t xml:space="preserve">Considering </w:t>
            </w:r>
            <w:r>
              <w:rPr>
                <w:lang w:eastAsia="zh-CN"/>
              </w:rPr>
              <w:t>a</w:t>
            </w:r>
            <w:r w:rsidRPr="00950CA8">
              <w:rPr>
                <w:lang w:eastAsia="zh-CN"/>
              </w:rPr>
              <w:t xml:space="preserve"> coexistence with Wi-Fi</w:t>
            </w:r>
            <w:r>
              <w:rPr>
                <w:lang w:eastAsia="zh-CN"/>
              </w:rPr>
              <w:t xml:space="preserve"> (2.16 GHz), UE may be configured with aggregated carriers to use the bandwidth corresponding to about 2 GHz (or 2.16 GHz) and</w:t>
            </w:r>
            <w:r w:rsidRPr="00950CA8">
              <w:rPr>
                <w:lang w:eastAsia="zh-CN"/>
              </w:rPr>
              <w:t xml:space="preserve"> some measurements such as LBT result for each carrier can be identical over </w:t>
            </w:r>
            <w:r>
              <w:rPr>
                <w:lang w:eastAsia="zh-CN"/>
              </w:rPr>
              <w:t>those</w:t>
            </w:r>
            <w:r w:rsidRPr="00950CA8">
              <w:rPr>
                <w:lang w:eastAsia="zh-CN"/>
              </w:rPr>
              <w:t xml:space="preserve"> carriers</w:t>
            </w:r>
            <w:r>
              <w:rPr>
                <w:lang w:eastAsia="zh-CN"/>
              </w:rPr>
              <w:t xml:space="preserve">. In such case, </w:t>
            </w:r>
            <w:r>
              <w:rPr>
                <w:rFonts w:eastAsia="바탕"/>
                <w:lang w:eastAsia="ko-KR"/>
              </w:rPr>
              <w:t xml:space="preserve">available RB sets and CO duration can be indicated per carrier-group instead of per each carrier, and the set of carriers within the carrier-group can share these information to reduce the amount of signaling. </w:t>
            </w:r>
            <w:r w:rsidRPr="00C31332">
              <w:rPr>
                <w:rFonts w:eastAsia="바탕"/>
                <w:lang w:eastAsia="ko-KR"/>
              </w:rPr>
              <w:t xml:space="preserve">In this case, carrier-group </w:t>
            </w:r>
            <w:r>
              <w:rPr>
                <w:rFonts w:eastAsia="바탕"/>
                <w:lang w:eastAsia="ko-KR"/>
              </w:rPr>
              <w:t>can be determined as</w:t>
            </w:r>
            <w:r w:rsidRPr="00C31332">
              <w:rPr>
                <w:rFonts w:eastAsia="바탕"/>
                <w:lang w:eastAsia="ko-KR"/>
              </w:rPr>
              <w:t xml:space="preserve"> a set of consecutive carriers aligned </w:t>
            </w:r>
            <w:r>
              <w:rPr>
                <w:rFonts w:eastAsia="바탕"/>
                <w:lang w:eastAsia="ko-KR"/>
              </w:rPr>
              <w:t>to</w:t>
            </w:r>
            <w:r w:rsidRPr="00C31332">
              <w:rPr>
                <w:rFonts w:eastAsia="바탕"/>
                <w:lang w:eastAsia="ko-KR"/>
              </w:rPr>
              <w:t xml:space="preserve"> the Wi-Fi bandwidth</w:t>
            </w:r>
            <w:r>
              <w:rPr>
                <w:rFonts w:eastAsia="바탕"/>
                <w:lang w:eastAsia="ko-KR"/>
              </w:rPr>
              <w:t xml:space="preserve"> (such as 2 GHz or 2.16 GHz).</w:t>
            </w:r>
          </w:p>
        </w:tc>
      </w:tr>
    </w:tbl>
    <w:p w14:paraId="4E0EE9A8" w14:textId="77777777" w:rsidR="005A62D5" w:rsidRDefault="005A62D5" w:rsidP="006C7C0B"/>
    <w:p w14:paraId="2E59548F" w14:textId="77777777" w:rsidR="00CA72AE" w:rsidRDefault="005E0AF7">
      <w:pPr>
        <w:pStyle w:val="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2"/>
      </w:pPr>
      <w:r>
        <w:lastRenderedPageBreak/>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af5"/>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afc"/>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Under this definition, the BD/CCE budget can be allocated anywhere within the fixed pattern, which may leads to some problematic scenarios:</w:t>
            </w:r>
          </w:p>
          <w:p w14:paraId="75406301" w14:textId="77777777" w:rsidR="00145C2D" w:rsidRDefault="00145C2D" w:rsidP="004349BC">
            <w:pPr>
              <w:pStyle w:val="afc"/>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w:t>
            </w:r>
            <w:bookmarkStart w:id="0" w:name="_GoBack"/>
            <w:bookmarkEnd w:id="0"/>
            <w:r>
              <w:rPr>
                <w:lang w:eastAsia="zh-CN"/>
              </w:rPr>
              <w:t>E power consumption and restricted aggregation level per monitoring occasion;</w:t>
            </w:r>
          </w:p>
          <w:p w14:paraId="4223049D" w14:textId="77777777" w:rsidR="00145C2D" w:rsidRDefault="00145C2D" w:rsidP="004349BC">
            <w:pPr>
              <w:pStyle w:val="afc"/>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ko-KR"/>
              </w:rPr>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a7"/>
              <w:rPr>
                <w:b w:val="0"/>
                <w:color w:val="000000" w:themeColor="text1"/>
                <w:lang w:eastAsia="zh-CN"/>
              </w:rPr>
            </w:pPr>
            <w:bookmarkStart w:id="1"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afc"/>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afc"/>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afc"/>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ko-KR"/>
              </w:rPr>
              <w:lastRenderedPageBreak/>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a7"/>
              <w:rPr>
                <w:b w:val="0"/>
                <w:color w:val="000000" w:themeColor="text1"/>
                <w:lang w:eastAsia="zh-CN"/>
              </w:rPr>
            </w:pPr>
            <w:bookmarkStart w:id="2"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ko-KR"/>
              </w:rPr>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a7"/>
              <w:rPr>
                <w:b w:val="0"/>
                <w:color w:val="000000" w:themeColor="text1"/>
                <w:lang w:eastAsia="zh-CN"/>
              </w:rPr>
            </w:pPr>
            <w:bookmarkStart w:id="3"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lastRenderedPageBreak/>
              <w:t xml:space="preserve"> </w:t>
            </w:r>
            <w:r>
              <w:rPr>
                <w:noProof/>
                <w:lang w:eastAsia="ko-KR"/>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a7"/>
              <w:rPr>
                <w:b w:val="0"/>
                <w:color w:val="000000" w:themeColor="text1"/>
                <w:lang w:eastAsia="zh-CN"/>
              </w:rPr>
            </w:pPr>
            <w:bookmarkStart w:id="4"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a7"/>
              <w:rPr>
                <w:b w:val="0"/>
              </w:rPr>
            </w:pPr>
            <w:bookmarkStart w:id="5"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a7"/>
              <w:rPr>
                <w:b w:val="0"/>
              </w:rPr>
            </w:pPr>
            <w:bookmarkStart w:id="6"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a7"/>
              <w:rPr>
                <w:b w:val="0"/>
              </w:rPr>
            </w:pPr>
            <w:bookmarkStart w:id="7"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X=4 for</w:t>
            </w:r>
            <w:r w:rsidRPr="00D2123D">
              <w:rPr>
                <w:rFonts w:hint="eastAsia"/>
                <w:color w:val="FF0000"/>
              </w:rPr>
              <w:t>μ</w:t>
            </w:r>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a7"/>
              <w:rPr>
                <w:b w:val="0"/>
              </w:rPr>
            </w:pPr>
            <w:bookmarkStart w:id="8"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X=4 for</w:t>
            </w:r>
            <w:r w:rsidRPr="0079355F">
              <w:rPr>
                <w:rFonts w:hint="eastAsia"/>
                <w:color w:val="FF0000"/>
              </w:rPr>
              <w:t>μ</w:t>
            </w:r>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afc"/>
              <w:numPr>
                <w:ilvl w:val="1"/>
                <w:numId w:val="18"/>
              </w:numPr>
              <w:snapToGrid/>
              <w:spacing w:after="180" w:line="240" w:lineRule="auto"/>
              <w:ind w:left="644"/>
              <w:contextualSpacing/>
              <w:jc w:val="both"/>
            </w:pPr>
            <w:r w:rsidRPr="00360889">
              <w:rPr>
                <w:i/>
                <w:color w:val="000000" w:themeColor="text1"/>
                <w:lang w:eastAsia="zh-CN"/>
              </w:rPr>
              <w:lastRenderedPageBreak/>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afc"/>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3"/>
        <w:jc w:val="both"/>
        <w:rPr>
          <w:lang w:val="en-GB" w:eastAsia="zh-CN"/>
        </w:rPr>
      </w:pPr>
      <w:r>
        <w:rPr>
          <w:lang w:val="en-GB" w:eastAsia="zh-CN"/>
        </w:rPr>
        <w:t>R1-2106580 (vivo)</w:t>
      </w:r>
    </w:p>
    <w:tbl>
      <w:tblPr>
        <w:tblStyle w:val="af5"/>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9"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10"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10"/>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afc"/>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afc"/>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a7"/>
              <w:jc w:val="both"/>
              <w:rPr>
                <w:b w:val="0"/>
              </w:rPr>
            </w:pPr>
            <w:bookmarkStart w:id="11" w:name="_Ref78814205"/>
            <w:r w:rsidRPr="008A5850">
              <w:lastRenderedPageBreak/>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1"/>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reporting support of 480K/960K SCS implies support of multi-slot-based capability.</w:t>
            </w:r>
          </w:p>
          <w:p w14:paraId="0AC0A24A" w14:textId="77777777" w:rsidR="00C232D4" w:rsidRDefault="00C232D4" w:rsidP="00556DB7">
            <w:pPr>
              <w:pStyle w:val="a7"/>
              <w:jc w:val="both"/>
            </w:pPr>
            <w:bookmarkStart w:id="12"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2"/>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7FB7048F" w14:textId="77777777" w:rsidR="00C232D4" w:rsidRDefault="00C232D4" w:rsidP="00556DB7">
            <w:pPr>
              <w:pStyle w:val="afc"/>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afc"/>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afc"/>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afc"/>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afc"/>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5"/>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a7"/>
              <w:jc w:val="both"/>
              <w:rPr>
                <w:b w:val="0"/>
              </w:rPr>
            </w:pPr>
            <w:bookmarkStart w:id="13"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3"/>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a7"/>
              <w:jc w:val="both"/>
              <w:rPr>
                <w:b w:val="0"/>
              </w:rPr>
            </w:pPr>
            <w:bookmarkStart w:id="14"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4"/>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afc"/>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582B4402" w14:textId="77777777" w:rsidR="00C232D4" w:rsidRDefault="00C232D4" w:rsidP="00556DB7">
            <w:pPr>
              <w:pStyle w:val="afc"/>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afc"/>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afc"/>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afc"/>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a7"/>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9"/>
    </w:tbl>
    <w:p w14:paraId="0EDA62BF" w14:textId="77777777" w:rsidR="00E33E60" w:rsidRDefault="00E33E60" w:rsidP="00E33E60">
      <w:pPr>
        <w:rPr>
          <w:lang w:val="en-GB" w:eastAsia="zh-CN"/>
        </w:rPr>
      </w:pPr>
    </w:p>
    <w:p w14:paraId="5BA1CB36" w14:textId="77777777" w:rsidR="00C232D4" w:rsidRDefault="00C232D4" w:rsidP="00C232D4">
      <w:pPr>
        <w:pStyle w:val="3"/>
        <w:jc w:val="both"/>
        <w:rPr>
          <w:lang w:val="en-GB" w:eastAsia="zh-CN"/>
        </w:rPr>
      </w:pPr>
      <w:r>
        <w:rPr>
          <w:lang w:val="en-GB" w:eastAsia="zh-CN"/>
        </w:rPr>
        <w:t>R1-2106767 (InterDigital)</w:t>
      </w:r>
    </w:p>
    <w:tbl>
      <w:tblPr>
        <w:tblStyle w:val="af5"/>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afc"/>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afc"/>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afc"/>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lastRenderedPageBreak/>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afc"/>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afc"/>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afc"/>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afc"/>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afc"/>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afc"/>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r w:rsidRPr="00E408D6">
              <w:rPr>
                <w:b/>
                <w:u w:val="single"/>
              </w:rPr>
              <w:t>KHz and 960</w:t>
            </w:r>
            <w:r>
              <w:rPr>
                <w:b/>
                <w:u w:val="single"/>
              </w:rPr>
              <w:t xml:space="preserve"> </w:t>
            </w:r>
            <w:r w:rsidRPr="00E408D6">
              <w:rPr>
                <w:b/>
                <w:u w:val="single"/>
              </w:rPr>
              <w:t xml:space="preserve">KHz,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ko-KR"/>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ko-KR"/>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ko-KR"/>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ko-KR"/>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lastRenderedPageBreak/>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afc"/>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r w:rsidRPr="00801BE1">
              <w:rPr>
                <w:b/>
                <w:u w:val="single"/>
              </w:rPr>
              <w:t xml:space="preserve">KHz and </w:t>
            </w:r>
            <w:r>
              <w:rPr>
                <w:b/>
                <w:u w:val="single"/>
              </w:rPr>
              <w:t xml:space="preserve">X = 8 for </w:t>
            </w:r>
            <w:r w:rsidRPr="00801BE1">
              <w:rPr>
                <w:b/>
                <w:u w:val="single"/>
              </w:rPr>
              <w:t>960</w:t>
            </w:r>
            <w:r>
              <w:rPr>
                <w:b/>
                <w:u w:val="single"/>
              </w:rPr>
              <w:t xml:space="preserve"> </w:t>
            </w:r>
            <w:r w:rsidRPr="00801BE1">
              <w:rPr>
                <w:b/>
                <w:u w:val="single"/>
              </w:rPr>
              <w:t>KHz</w:t>
            </w:r>
            <w:r>
              <w:rPr>
                <w:b/>
                <w:u w:val="single"/>
              </w:rPr>
              <w:t>)</w:t>
            </w:r>
          </w:p>
          <w:p w14:paraId="592B7395" w14:textId="77777777" w:rsidR="00C232D4" w:rsidRDefault="00C232D4" w:rsidP="00556DB7">
            <w:pPr>
              <w:pStyle w:val="afc"/>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r w:rsidRPr="00F85880">
              <w:rPr>
                <w:rFonts w:eastAsia="MS Mincho" w:cs="Arial"/>
                <w:kern w:val="2"/>
                <w:szCs w:val="20"/>
                <w:lang w:eastAsia="ja-JP"/>
              </w:rPr>
              <w:t xml:space="preserve">KHz,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 xml:space="preserve">particularly when considering support of CSS sets, support of PDCCH candidates for multiple CCE aggregation levels, and application of the PDCCH </w:t>
            </w:r>
            <w:r>
              <w:rPr>
                <w:rFonts w:eastAsia="MS Mincho" w:cs="Arial"/>
                <w:kern w:val="2"/>
                <w:szCs w:val="20"/>
                <w:lang w:eastAsia="ja-JP"/>
              </w:rPr>
              <w:lastRenderedPageBreak/>
              <w:t>overbooking procedure per search space set.</w:t>
            </w:r>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5"/>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5267DE73" w14:textId="77777777" w:rsidR="0087619F" w:rsidRPr="00340FF9" w:rsidRDefault="0087619F" w:rsidP="004349BC">
            <w:pPr>
              <w:pStyle w:val="afc"/>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afc"/>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3.25pt" o:ole="">
                  <v:imagedata r:id="rId17" o:title=""/>
                </v:shape>
                <o:OLEObject Type="Embed" ProgID="Visio.Drawing.11" ShapeID="_x0000_i1025" DrawAspect="Content" ObjectID="_1690835477" r:id="rId18"/>
              </w:object>
            </w:r>
          </w:p>
          <w:p w14:paraId="17254D98" w14:textId="77777777" w:rsidR="0087619F" w:rsidRPr="00CD314B" w:rsidRDefault="0087619F" w:rsidP="0087619F">
            <w:pPr>
              <w:pStyle w:val="a7"/>
              <w:rPr>
                <w:bCs w:val="0"/>
                <w:szCs w:val="24"/>
                <w:lang w:eastAsia="zh-CN"/>
              </w:rPr>
            </w:pPr>
            <w:bookmarkStart w:id="15"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5"/>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lastRenderedPageBreak/>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aa"/>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aa"/>
              <w:keepNext/>
              <w:jc w:val="center"/>
            </w:pPr>
            <w:r>
              <w:object w:dxaOrig="3942" w:dyaOrig="769" w14:anchorId="4AF21E23">
                <v:shape id="_x0000_i1026" type="#_x0000_t75" style="width:223.5pt;height:43.5pt" o:ole="">
                  <v:imagedata r:id="rId19" o:title=""/>
                </v:shape>
                <o:OLEObject Type="Embed" ProgID="Visio.Drawing.11" ShapeID="_x0000_i1026" DrawAspect="Content" ObjectID="_1690835478" r:id="rId20"/>
              </w:object>
            </w:r>
          </w:p>
          <w:p w14:paraId="4DA0C506" w14:textId="77777777" w:rsidR="0087619F" w:rsidRPr="0075387B" w:rsidRDefault="0087619F" w:rsidP="0087619F">
            <w:pPr>
              <w:pStyle w:val="a7"/>
              <w:rPr>
                <w:color w:val="000000" w:themeColor="text1"/>
                <w:lang w:eastAsia="zh-CN"/>
              </w:rPr>
            </w:pPr>
            <w:bookmarkStart w:id="16"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6"/>
            <w:r w:rsidRPr="0075387B">
              <w:rPr>
                <w:color w:val="000000" w:themeColor="text1"/>
                <w:lang w:eastAsia="zh-CN"/>
              </w:rPr>
              <w:t>: Use span to define the new capability</w:t>
            </w:r>
          </w:p>
          <w:p w14:paraId="2BB34329" w14:textId="77777777" w:rsidR="0087619F" w:rsidRPr="00985A6B" w:rsidRDefault="0087619F" w:rsidP="0087619F">
            <w:pPr>
              <w:pStyle w:val="aa"/>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aa"/>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aa"/>
              <w:rPr>
                <w:b/>
                <w:bCs/>
                <w:lang w:eastAsia="zh-CN"/>
              </w:rPr>
            </w:pPr>
          </w:p>
          <w:p w14:paraId="68F2C32F" w14:textId="77777777" w:rsidR="0087619F" w:rsidRPr="00CD314B" w:rsidRDefault="0087619F" w:rsidP="0087619F">
            <w:pPr>
              <w:pStyle w:val="aa"/>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aa"/>
              <w:keepNext/>
              <w:jc w:val="center"/>
            </w:pPr>
            <w:r w:rsidRPr="00EC37A5">
              <w:object w:dxaOrig="10997" w:dyaOrig="3029" w14:anchorId="27AD24E8">
                <v:shape id="_x0000_i1027" type="#_x0000_t75" style="width:382.5pt;height:104.25pt" o:ole="">
                  <v:imagedata r:id="rId21" o:title=""/>
                </v:shape>
                <o:OLEObject Type="Embed" ProgID="Visio.Drawing.11" ShapeID="_x0000_i1027" DrawAspect="Content" ObjectID="_1690835479" r:id="rId22"/>
              </w:object>
            </w:r>
          </w:p>
          <w:p w14:paraId="609400BF" w14:textId="77777777" w:rsidR="0087619F" w:rsidRPr="00EC37A5" w:rsidRDefault="0087619F" w:rsidP="0087619F">
            <w:pPr>
              <w:pStyle w:val="a7"/>
              <w:rPr>
                <w:lang w:eastAsia="zh-CN"/>
              </w:rPr>
            </w:pPr>
            <w:bookmarkStart w:id="17"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7"/>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aa"/>
              <w:rPr>
                <w:lang w:eastAsia="zh-CN"/>
              </w:rPr>
            </w:pPr>
            <w:r w:rsidRPr="00231DA4">
              <w:rPr>
                <w:lang w:eastAsia="zh-CN"/>
              </w:rPr>
              <w:lastRenderedPageBreak/>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8"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8"/>
          <w:p w14:paraId="3BB1DC53" w14:textId="77777777" w:rsidR="0087619F" w:rsidRPr="00231DA4" w:rsidRDefault="0087619F" w:rsidP="0087619F">
            <w:pPr>
              <w:pStyle w:val="aa"/>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aa"/>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9"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9"/>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3"/>
        <w:jc w:val="both"/>
        <w:rPr>
          <w:lang w:val="en-GB" w:eastAsia="zh-CN"/>
        </w:rPr>
      </w:pPr>
      <w:r>
        <w:rPr>
          <w:lang w:val="en-GB" w:eastAsia="zh-CN"/>
        </w:rPr>
        <w:t>R1-2107051 (Ericsson)</w:t>
      </w:r>
    </w:p>
    <w:tbl>
      <w:tblPr>
        <w:tblStyle w:val="af5"/>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20" w:name="_Ref77592662"/>
            <w:bookmarkStart w:id="21"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0"/>
            <w:bookmarkEnd w:id="21"/>
          </w:p>
          <w:p w14:paraId="66DA8E31" w14:textId="77777777" w:rsidR="00C232D4" w:rsidRDefault="00C232D4" w:rsidP="00556DB7">
            <w:pPr>
              <w:pStyle w:val="aa"/>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aa"/>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aa"/>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aa"/>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aa"/>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2" w:name="_Toc79169338"/>
            <w:r>
              <w:t>In defining a solution for Rel-17 multi-slot PDCCH monitoring, both intra- and inter-slot monitoring aspects shall be addressed jointly</w:t>
            </w:r>
            <w:r>
              <w:rPr>
                <w:rFonts w:eastAsiaTheme="minorEastAsia"/>
              </w:rPr>
              <w:t>:</w:t>
            </w:r>
            <w:bookmarkEnd w:id="22"/>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3" w:name="_Toc79169339"/>
            <w:r>
              <w:t>In which slot(s) of a multi-slot span shall PDCCH be monitored?</w:t>
            </w:r>
            <w:bookmarkEnd w:id="23"/>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4" w:name="_Toc79169340"/>
            <w:r>
              <w:t>In which OFDM symbols of a monitored slot shall PDCCH be monitored?</w:t>
            </w:r>
            <w:bookmarkEnd w:id="24"/>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gNBs</w:t>
            </w:r>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5"/>
          </w:p>
          <w:p w14:paraId="5E31E881" w14:textId="77777777" w:rsidR="00C232D4" w:rsidRDefault="00C232D4" w:rsidP="00556DB7">
            <w:pPr>
              <w:pStyle w:val="aa"/>
            </w:pPr>
          </w:p>
          <w:p w14:paraId="3BB17C9F" w14:textId="77777777" w:rsidR="00C232D4" w:rsidRDefault="00C232D4" w:rsidP="00556DB7">
            <w:pPr>
              <w:pStyle w:val="aa"/>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aa"/>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6"/>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7"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7"/>
          </w:p>
          <w:p w14:paraId="2DB9AF68" w14:textId="77777777" w:rsidR="00C232D4" w:rsidRDefault="00C232D4" w:rsidP="00556DB7">
            <w:pPr>
              <w:pStyle w:val="Observation"/>
            </w:pPr>
            <w:bookmarkStart w:id="28"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28"/>
          </w:p>
          <w:p w14:paraId="478AEBC4" w14:textId="77777777" w:rsidR="00C232D4" w:rsidRDefault="00C232D4" w:rsidP="00556DB7">
            <w:pPr>
              <w:pStyle w:val="Observation"/>
            </w:pPr>
            <w:bookmarkStart w:id="29"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9"/>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0" w:name="_Toc79169343"/>
            <w:bookmarkStart w:id="31"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0"/>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2" w:name="_Toc79169344"/>
            <w:r>
              <w:rPr>
                <w:rFonts w:eastAsiaTheme="minorEastAsia"/>
              </w:rPr>
              <w:t>If X = 4, Y is no less than 2.</w:t>
            </w:r>
            <w:bookmarkEnd w:id="32"/>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3" w:name="_Toc79169345"/>
            <w:r>
              <w:rPr>
                <w:rFonts w:eastAsiaTheme="minorEastAsia"/>
              </w:rPr>
              <w:t>If X = 8, Y is no less than 3.</w:t>
            </w:r>
            <w:bookmarkEnd w:id="33"/>
          </w:p>
          <w:p w14:paraId="14366FBE" w14:textId="77777777" w:rsidR="00C232D4" w:rsidRDefault="00C232D4" w:rsidP="00556DB7">
            <w:pPr>
              <w:pStyle w:val="Observation"/>
            </w:pPr>
            <w:bookmarkStart w:id="34" w:name="_Ref79163679"/>
            <w:bookmarkStart w:id="35" w:name="_Toc79169042"/>
            <w:bookmarkEnd w:id="31"/>
            <w:r>
              <w:t xml:space="preserve">Alt 2A (Y </w:t>
            </w:r>
            <w:r>
              <w:rPr>
                <w:rFonts w:cs="Arial"/>
              </w:rPr>
              <w:t>≤</w:t>
            </w:r>
            <w:r>
              <w:t xml:space="preserve"> 1 slot) requires the UE to support intra-slot monitoring capability of Y</w:t>
            </w:r>
            <w:r>
              <w:rPr>
                <w:rFonts w:ascii="Cambria Math" w:hAnsi="Cambria Math"/>
              </w:rPr>
              <w:t>≫</w:t>
            </w:r>
            <w:r>
              <w:t>3 OS.</w:t>
            </w:r>
            <w:bookmarkEnd w:id="34"/>
            <w:bookmarkEnd w:id="35"/>
          </w:p>
          <w:p w14:paraId="07698AAB" w14:textId="77777777" w:rsidR="00C232D4" w:rsidRDefault="00C232D4" w:rsidP="00556DB7">
            <w:pPr>
              <w:pStyle w:val="Observation"/>
            </w:pPr>
            <w:bookmarkStart w:id="36"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6"/>
          </w:p>
          <w:p w14:paraId="76F96FE6" w14:textId="77777777" w:rsidR="00C232D4" w:rsidRDefault="00C232D4" w:rsidP="00556DB7">
            <w:pPr>
              <w:pStyle w:val="Observation"/>
            </w:pPr>
            <w:bookmarkStart w:id="37"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7"/>
          </w:p>
          <w:p w14:paraId="5A46CA15" w14:textId="77777777" w:rsidR="00C232D4" w:rsidRDefault="00C232D4" w:rsidP="00556DB7">
            <w:pPr>
              <w:pStyle w:val="Observation"/>
            </w:pPr>
            <w:bookmarkStart w:id="38" w:name="_Toc68610475"/>
            <w:bookmarkStart w:id="39"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8"/>
            <w:bookmarkEnd w:id="39"/>
          </w:p>
          <w:p w14:paraId="68C36776" w14:textId="77777777" w:rsidR="00C232D4" w:rsidRDefault="00C232D4" w:rsidP="00556DB7">
            <w:pPr>
              <w:pStyle w:val="aa"/>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aa"/>
              <w:numPr>
                <w:ilvl w:val="0"/>
                <w:numId w:val="65"/>
              </w:numPr>
              <w:autoSpaceDE/>
              <w:autoSpaceDN/>
              <w:adjustRightInd/>
              <w:snapToGrid/>
              <w:jc w:val="both"/>
            </w:pPr>
            <w:r>
              <w:t>480 kHz SCS with bundle size of B=4</w:t>
            </w:r>
          </w:p>
          <w:p w14:paraId="5CBAC358" w14:textId="77777777" w:rsidR="00C232D4" w:rsidRPr="00F27BA4" w:rsidRDefault="00607F15" w:rsidP="00556DB7">
            <w:pPr>
              <w:pStyle w:val="aa"/>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607F15" w:rsidP="00556DB7">
            <w:pPr>
              <w:pStyle w:val="aa"/>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aa"/>
              <w:numPr>
                <w:ilvl w:val="0"/>
                <w:numId w:val="65"/>
              </w:numPr>
              <w:autoSpaceDE/>
              <w:autoSpaceDN/>
              <w:adjustRightInd/>
              <w:snapToGrid/>
              <w:jc w:val="both"/>
            </w:pPr>
            <w:r>
              <w:t>960 kHz SCS with bundle size of B=8</w:t>
            </w:r>
          </w:p>
          <w:p w14:paraId="2D56399D" w14:textId="77777777" w:rsidR="00C232D4" w:rsidRPr="004B2E9F" w:rsidRDefault="00607F15" w:rsidP="00556DB7">
            <w:pPr>
              <w:pStyle w:val="aa"/>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607F15" w:rsidP="00556DB7">
            <w:pPr>
              <w:pStyle w:val="aa"/>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aa"/>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14:paraId="34A15CD5" w14:textId="77777777" w:rsidR="00C232D4" w:rsidRDefault="00C232D4" w:rsidP="00556DB7">
            <w:pPr>
              <w:pStyle w:val="aa"/>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0" w:name="_Toc79169346"/>
            <w:bookmarkStart w:id="41" w:name="_Ref79163691"/>
            <w:r>
              <w:rPr>
                <w:rFonts w:eastAsiaTheme="minorEastAsia"/>
              </w:rPr>
              <w:t>RAN1 agrees to the following m</w:t>
            </w:r>
            <w:r>
              <w:t>ulti-slot PDCCH processing capability ranges for 480/960 kHz SCS as the starting point to progress the Rel-17 specification effort:</w:t>
            </w:r>
            <w:bookmarkEnd w:id="40"/>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2"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2"/>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3"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1"/>
            <w:bookmarkEnd w:id="43"/>
          </w:p>
          <w:p w14:paraId="0CDB64AF" w14:textId="77777777" w:rsidR="00C232D4" w:rsidRDefault="00C232D4" w:rsidP="00556DB7">
            <w:pPr>
              <w:pStyle w:val="aa"/>
            </w:pPr>
          </w:p>
          <w:p w14:paraId="57B24180" w14:textId="77777777" w:rsidR="00C232D4" w:rsidRDefault="00C232D4" w:rsidP="00556DB7">
            <w:pPr>
              <w:pStyle w:val="aa"/>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4" w:name="_Toc79169349"/>
            <w:r>
              <w:t>RAN1 should further discuss whether bundle sizes other than 4/8 for 480/960 kHz are supported, and if so, how to appropriately scale the UE capabilities while minimizing spec complexity.</w:t>
            </w:r>
            <w:bookmarkEnd w:id="44"/>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3"/>
        <w:jc w:val="both"/>
        <w:rPr>
          <w:lang w:val="en-GB" w:eastAsia="zh-CN"/>
        </w:rPr>
      </w:pPr>
      <w:r>
        <w:rPr>
          <w:lang w:val="en-GB" w:eastAsia="zh-CN"/>
        </w:rPr>
        <w:t>R1-210</w:t>
      </w:r>
      <w:r w:rsidR="00F96EF8">
        <w:rPr>
          <w:lang w:val="en-GB" w:eastAsia="zh-CN"/>
        </w:rPr>
        <w:t>7098</w:t>
      </w:r>
      <w:r>
        <w:rPr>
          <w:lang w:val="en-GB" w:eastAsia="zh-CN"/>
        </w:rPr>
        <w:t xml:space="preserve"> (Futurewei)</w:t>
      </w:r>
    </w:p>
    <w:tbl>
      <w:tblPr>
        <w:tblStyle w:val="af5"/>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lastRenderedPageBreak/>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(URLLC/IIoT).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3"/>
        <w:jc w:val="both"/>
        <w:rPr>
          <w:lang w:val="en-GB" w:eastAsia="zh-CN"/>
        </w:rPr>
      </w:pPr>
      <w:r>
        <w:rPr>
          <w:lang w:val="en-GB" w:eastAsia="zh-CN"/>
        </w:rPr>
        <w:t>R1-2107105 (Nokia, Nokia Shanghai Bell)</w:t>
      </w:r>
    </w:p>
    <w:tbl>
      <w:tblPr>
        <w:tblStyle w:val="af5"/>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lastRenderedPageBreak/>
              <w:t xml:space="preserve">Proposal </w:t>
            </w:r>
            <w:r>
              <w:rPr>
                <w:b/>
                <w:bCs/>
                <w:i/>
                <w:iCs/>
              </w:rPr>
              <w:t>4</w:t>
            </w:r>
            <w:r w:rsidRPr="00F00263">
              <w:rPr>
                <w:b/>
                <w:bCs/>
              </w:rPr>
              <w:t>:</w:t>
            </w:r>
            <w:r>
              <w:t xml:space="preserve"> </w:t>
            </w:r>
            <w:r>
              <w:rPr>
                <w:i/>
                <w:iCs/>
              </w:rPr>
              <w:t>Define X and Y in terms of symbols. It can be dedided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w.r.t.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In addition to multi-slot span -based monitoring, UEs with 480 kHz and 960 kHz SCSs should support slot-based monitoring. In order to support slot-based operation with reasonable coverage, one should support at least 8 non-overlapped CCEs (preferably 16)</w:t>
            </w:r>
            <w:r>
              <w:rPr>
                <w:rStyle w:val="normaltextrun"/>
                <w:sz w:val="20"/>
                <w:szCs w:val="20"/>
              </w:rPr>
              <w:t>, and at least 4 PDCCH candidateds</w:t>
            </w:r>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Consdier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a7"/>
            </w:pPr>
          </w:p>
          <w:p w14:paraId="5A334A22" w14:textId="77777777" w:rsidR="00C232D4" w:rsidRDefault="00C232D4" w:rsidP="00556DB7">
            <w:pPr>
              <w:pStyle w:val="a7"/>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af5"/>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3"/>
        <w:jc w:val="both"/>
        <w:rPr>
          <w:lang w:val="en-GB" w:eastAsia="zh-CN"/>
        </w:rPr>
      </w:pPr>
      <w:r>
        <w:rPr>
          <w:lang w:val="en-GB" w:eastAsia="zh-CN"/>
        </w:rPr>
        <w:t>R1-2107113 (Charter Communications)</w:t>
      </w:r>
    </w:p>
    <w:tbl>
      <w:tblPr>
        <w:tblStyle w:val="af5"/>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r w:rsidRPr="0090642D">
              <w:rPr>
                <w:i/>
                <w:iCs/>
              </w:rPr>
              <w:t xml:space="preserve">SearchSpace. </w:t>
            </w:r>
            <w:r w:rsidRPr="0090642D">
              <w:t xml:space="preserve">In the configuration of </w:t>
            </w:r>
            <w:r w:rsidRPr="0090642D">
              <w:rPr>
                <w:i/>
                <w:iCs/>
              </w:rPr>
              <w:t>SearchSpace</w:t>
            </w:r>
            <w:r w:rsidRPr="0090642D">
              <w:t>, the monitoring periodicity and the offset 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aa"/>
              <w:ind w:left="567"/>
              <w:rPr>
                <w:rFonts w:ascii="Courier New" w:hAnsi="Courier New" w:cs="Courier New"/>
                <w:sz w:val="18"/>
                <w:szCs w:val="18"/>
              </w:rPr>
            </w:pPr>
            <w:r w:rsidRPr="0021282F">
              <w:rPr>
                <w:rFonts w:ascii="Courier New" w:hAnsi="Courier New" w:cs="Courier New"/>
                <w:sz w:val="18"/>
                <w:szCs w:val="18"/>
              </w:rPr>
              <w:t xml:space="preserve">monitoringSlotPeriodicityAndOffset CHOICE { </w:t>
            </w:r>
          </w:p>
          <w:p w14:paraId="3992E5C2" w14:textId="77777777" w:rsidR="00C232D4" w:rsidRPr="0021282F" w:rsidRDefault="00C232D4" w:rsidP="00556DB7">
            <w:pPr>
              <w:pStyle w:val="aa"/>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aa"/>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 </w:t>
            </w:r>
            <w:r w:rsidRPr="0038520D">
              <w:rPr>
                <w:rFonts w:ascii="Courier New" w:hAnsi="Courier New" w:cs="Courier New"/>
                <w:sz w:val="18"/>
                <w:szCs w:val="18"/>
                <w:lang w:val="nl-NL"/>
              </w:rPr>
              <w:tab/>
              <w:t xml:space="preserve">INTEGER (0..3), </w:t>
            </w:r>
          </w:p>
          <w:p w14:paraId="71E12ED9"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sl5 </w:t>
            </w:r>
            <w:r w:rsidRPr="0038520D">
              <w:rPr>
                <w:rFonts w:ascii="Courier New" w:hAnsi="Courier New" w:cs="Courier New"/>
                <w:sz w:val="18"/>
                <w:szCs w:val="18"/>
                <w:lang w:val="nl-NL"/>
              </w:rPr>
              <w:tab/>
              <w:t xml:space="preserve">INTEGER (0..4), </w:t>
            </w:r>
          </w:p>
          <w:p w14:paraId="66CF1F02"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 </w:t>
            </w:r>
            <w:r w:rsidRPr="0038520D">
              <w:rPr>
                <w:rFonts w:ascii="Courier New" w:hAnsi="Courier New" w:cs="Courier New"/>
                <w:sz w:val="18"/>
                <w:szCs w:val="18"/>
                <w:lang w:val="nl-NL"/>
              </w:rPr>
              <w:tab/>
              <w:t xml:space="preserve">INTEGER (0..7), </w:t>
            </w:r>
          </w:p>
          <w:p w14:paraId="32E58A63"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sl10 </w:t>
            </w:r>
            <w:r w:rsidRPr="0038520D">
              <w:rPr>
                <w:rFonts w:ascii="Courier New" w:hAnsi="Courier New" w:cs="Courier New"/>
                <w:sz w:val="18"/>
                <w:szCs w:val="18"/>
                <w:lang w:val="nl-NL"/>
              </w:rPr>
              <w:tab/>
              <w:t xml:space="preserve">INTEGER (0..9), </w:t>
            </w:r>
          </w:p>
          <w:p w14:paraId="2AFAB8B4"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sl16 </w:t>
            </w:r>
            <w:r w:rsidRPr="0038520D">
              <w:rPr>
                <w:rFonts w:ascii="Courier New" w:hAnsi="Courier New" w:cs="Courier New"/>
                <w:sz w:val="18"/>
                <w:szCs w:val="18"/>
                <w:lang w:val="nl-NL"/>
              </w:rPr>
              <w:tab/>
              <w:t xml:space="preserve">INTEGER (0..15), </w:t>
            </w:r>
          </w:p>
          <w:p w14:paraId="6F8CA8D4"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sl20 </w:t>
            </w:r>
            <w:r w:rsidRPr="0038520D">
              <w:rPr>
                <w:rFonts w:ascii="Courier New" w:hAnsi="Courier New" w:cs="Courier New"/>
                <w:sz w:val="18"/>
                <w:szCs w:val="18"/>
                <w:lang w:val="nl-NL"/>
              </w:rPr>
              <w:tab/>
              <w:t xml:space="preserve">INTEGER (0..19), </w:t>
            </w:r>
          </w:p>
          <w:p w14:paraId="0235CC3F"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sl40 </w:t>
            </w:r>
            <w:r w:rsidRPr="0038520D">
              <w:rPr>
                <w:rFonts w:ascii="Courier New" w:hAnsi="Courier New" w:cs="Courier New"/>
                <w:sz w:val="18"/>
                <w:szCs w:val="18"/>
                <w:lang w:val="nl-NL"/>
              </w:rPr>
              <w:tab/>
              <w:t xml:space="preserve">INTEGER (0..39), </w:t>
            </w:r>
          </w:p>
          <w:p w14:paraId="64E950D8"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sl80 </w:t>
            </w:r>
            <w:r w:rsidRPr="0038520D">
              <w:rPr>
                <w:rFonts w:ascii="Courier New" w:hAnsi="Courier New" w:cs="Courier New"/>
                <w:sz w:val="18"/>
                <w:szCs w:val="18"/>
                <w:lang w:val="nl-NL"/>
              </w:rPr>
              <w:tab/>
              <w:t xml:space="preserve">INTEGER (0..79), </w:t>
            </w:r>
          </w:p>
          <w:p w14:paraId="65CF6501"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sl160 </w:t>
            </w:r>
            <w:r w:rsidRPr="0038520D">
              <w:rPr>
                <w:rFonts w:ascii="Courier New" w:hAnsi="Courier New" w:cs="Courier New"/>
                <w:sz w:val="18"/>
                <w:szCs w:val="18"/>
                <w:lang w:val="nl-NL"/>
              </w:rPr>
              <w:tab/>
              <w:t xml:space="preserve">INTEGER (0..159), </w:t>
            </w:r>
          </w:p>
          <w:p w14:paraId="6062D5D7"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sl320 </w:t>
            </w:r>
            <w:r w:rsidRPr="0038520D">
              <w:rPr>
                <w:rFonts w:ascii="Courier New" w:hAnsi="Courier New" w:cs="Courier New"/>
                <w:sz w:val="18"/>
                <w:szCs w:val="18"/>
                <w:lang w:val="nl-NL"/>
              </w:rPr>
              <w:tab/>
              <w:t xml:space="preserve">INTEGER (0..319), </w:t>
            </w:r>
          </w:p>
          <w:p w14:paraId="4AB28A52"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sl640 </w:t>
            </w:r>
            <w:r w:rsidRPr="0038520D">
              <w:rPr>
                <w:rFonts w:ascii="Courier New" w:hAnsi="Courier New" w:cs="Courier New"/>
                <w:sz w:val="18"/>
                <w:szCs w:val="18"/>
                <w:lang w:val="nl-NL"/>
              </w:rPr>
              <w:tab/>
              <w:t xml:space="preserve">INTEGER (0..639), </w:t>
            </w:r>
          </w:p>
          <w:p w14:paraId="3E71573D" w14:textId="77777777" w:rsidR="00C232D4" w:rsidRPr="0038520D" w:rsidRDefault="00C232D4" w:rsidP="00556DB7">
            <w:pPr>
              <w:pStyle w:val="aa"/>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sl1280 </w:t>
            </w:r>
            <w:r w:rsidRPr="0038520D">
              <w:rPr>
                <w:rFonts w:ascii="Courier New" w:hAnsi="Courier New" w:cs="Courier New"/>
                <w:sz w:val="18"/>
                <w:szCs w:val="18"/>
                <w:lang w:val="nl-NL"/>
              </w:rPr>
              <w:tab/>
              <w:t xml:space="preserve">INTEGER (0..1279), </w:t>
            </w:r>
          </w:p>
          <w:p w14:paraId="1D2C84C5" w14:textId="77777777" w:rsidR="00C232D4" w:rsidRPr="0021282F" w:rsidRDefault="00C232D4" w:rsidP="00556DB7">
            <w:pPr>
              <w:pStyle w:val="aa"/>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aa"/>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r w:rsidRPr="00D26F9A">
              <w:rPr>
                <w:i/>
                <w:iCs/>
              </w:rPr>
              <w:t>SearchSpace</w:t>
            </w:r>
            <w:r>
              <w:rPr>
                <w:i/>
                <w:iCs/>
              </w:rPr>
              <w:t xml:space="preserve">s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aa"/>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바탕" w:hAnsi="Times"/>
                <w:b/>
                <w:szCs w:val="24"/>
                <w:lang w:eastAsia="x-none"/>
              </w:rPr>
              <w:t>Observation</w:t>
            </w:r>
            <w:r w:rsidRPr="00AE365F">
              <w:rPr>
                <w:rFonts w:ascii="Times" w:eastAsia="바탕" w:hAnsi="Times"/>
                <w:b/>
                <w:szCs w:val="24"/>
                <w:lang w:eastAsia="x-none"/>
              </w:rPr>
              <w:t xml:space="preserve"> 1</w:t>
            </w:r>
            <w:r>
              <w:rPr>
                <w:rFonts w:ascii="Times" w:eastAsia="바탕" w:hAnsi="Times"/>
                <w:b/>
                <w:szCs w:val="24"/>
                <w:lang w:eastAsia="x-none"/>
              </w:rPr>
              <w:t xml:space="preserve">: </w:t>
            </w:r>
            <w:r w:rsidRPr="00AE365F">
              <w:rPr>
                <w:rFonts w:ascii="Times" w:eastAsia="바탕"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바탕" w:hAnsi="Times"/>
                <w:b/>
                <w:szCs w:val="24"/>
                <w:lang w:eastAsia="x-none"/>
              </w:rPr>
              <w:lastRenderedPageBreak/>
              <w:t>Observation</w:t>
            </w:r>
            <w:r w:rsidRPr="00AE365F">
              <w:rPr>
                <w:rFonts w:ascii="Times" w:eastAsia="바탕" w:hAnsi="Times"/>
                <w:b/>
                <w:szCs w:val="24"/>
                <w:lang w:eastAsia="x-none"/>
              </w:rPr>
              <w:t xml:space="preserve"> </w:t>
            </w:r>
            <w:r>
              <w:rPr>
                <w:rFonts w:ascii="Times" w:eastAsia="바탕" w:hAnsi="Times"/>
                <w:b/>
                <w:szCs w:val="24"/>
                <w:lang w:eastAsia="x-none"/>
              </w:rPr>
              <w:t xml:space="preserve">2: </w:t>
            </w:r>
            <w:r w:rsidRPr="00AE365F">
              <w:rPr>
                <w:rFonts w:ascii="Times" w:eastAsia="바탕"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바탕" w:hAnsi="Times"/>
                <w:b/>
                <w:bCs/>
                <w:szCs w:val="24"/>
                <w:lang w:eastAsia="x-none"/>
              </w:rPr>
              <w:t xml:space="preserve">Proposal 2:  </w:t>
            </w:r>
            <w:r>
              <w:rPr>
                <w:rFonts w:ascii="Times" w:eastAsia="바탕"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3"/>
        <w:jc w:val="both"/>
        <w:rPr>
          <w:lang w:val="en-GB" w:eastAsia="zh-CN"/>
        </w:rPr>
      </w:pPr>
      <w:r>
        <w:rPr>
          <w:lang w:val="en-GB" w:eastAsia="zh-CN"/>
        </w:rPr>
        <w:t>R1-2107153 (NEC)</w:t>
      </w:r>
    </w:p>
    <w:tbl>
      <w:tblPr>
        <w:tblStyle w:val="af5"/>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5" w:name="_Ref61526076"/>
            <w:r w:rsidRPr="00C42D49">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5"/>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3"/>
        <w:jc w:val="both"/>
        <w:rPr>
          <w:lang w:val="en-GB" w:eastAsia="zh-CN"/>
        </w:rPr>
      </w:pPr>
      <w:r>
        <w:rPr>
          <w:lang w:val="en-GB" w:eastAsia="zh-CN"/>
        </w:rPr>
        <w:t>R1-2107238 (OPPO)</w:t>
      </w:r>
    </w:p>
    <w:tbl>
      <w:tblPr>
        <w:tblStyle w:val="af5"/>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aa"/>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aa"/>
              <w:rPr>
                <w:rFonts w:eastAsia="SimSun"/>
                <w:lang w:eastAsia="zh-CN"/>
              </w:rPr>
            </w:pPr>
          </w:p>
          <w:p w14:paraId="0758CFCB" w14:textId="77777777" w:rsidR="00C232D4" w:rsidRDefault="00C232D4" w:rsidP="00556DB7">
            <w:pPr>
              <w:pStyle w:val="aa"/>
              <w:rPr>
                <w:rFonts w:eastAsia="SimSun"/>
                <w:lang w:eastAsia="zh-CN"/>
              </w:rPr>
            </w:pPr>
            <w:r w:rsidRPr="00BB681E">
              <w:rPr>
                <w:noProof/>
                <w:lang w:eastAsia="ko-KR"/>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aa"/>
              <w:rPr>
                <w:rFonts w:eastAsia="SimSun"/>
                <w:lang w:val="en-GB" w:eastAsia="zh-CN"/>
              </w:rPr>
            </w:pPr>
          </w:p>
          <w:p w14:paraId="26154FD2" w14:textId="77777777" w:rsidR="00C232D4" w:rsidRPr="00191515" w:rsidRDefault="00C232D4" w:rsidP="00556DB7">
            <w:pPr>
              <w:pStyle w:val="aa"/>
              <w:rPr>
                <w:rFonts w:eastAsia="SimSun"/>
                <w:b/>
                <w:lang w:val="en-GB" w:eastAsia="zh-CN"/>
              </w:rPr>
            </w:pPr>
            <w:r w:rsidRPr="00191515">
              <w:rPr>
                <w:rFonts w:eastAsia="SimSun" w:hint="eastAsia"/>
                <w:b/>
                <w:lang w:val="en-GB" w:eastAsia="zh-CN"/>
              </w:rPr>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aa"/>
              <w:rPr>
                <w:rFonts w:eastAsia="SimSun"/>
                <w:b/>
                <w:lang w:val="en-GB" w:eastAsia="zh-CN"/>
              </w:rPr>
            </w:pPr>
          </w:p>
          <w:p w14:paraId="206E5FC9" w14:textId="77777777" w:rsidR="00C232D4" w:rsidRPr="00191515" w:rsidRDefault="00C232D4" w:rsidP="00556DB7">
            <w:pPr>
              <w:pStyle w:val="aa"/>
              <w:rPr>
                <w:rFonts w:eastAsia="SimSun"/>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aa"/>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aa"/>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aa"/>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aa"/>
              <w:rPr>
                <w:rFonts w:eastAsia="SimSun"/>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aa"/>
              <w:rPr>
                <w:rFonts w:eastAsia="SimSun"/>
                <w:lang w:val="en-GB" w:eastAsia="zh-CN"/>
              </w:rPr>
            </w:pPr>
            <w:r w:rsidRPr="00A64622">
              <w:rPr>
                <w:noProof/>
                <w:lang w:eastAsia="ko-KR"/>
              </w:rPr>
              <w:lastRenderedPageBreak/>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aa"/>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aa"/>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aa"/>
              <w:rPr>
                <w:rFonts w:eastAsia="SimSun"/>
                <w:lang w:val="en-GB" w:eastAsia="zh-CN"/>
              </w:rPr>
            </w:pPr>
          </w:p>
          <w:p w14:paraId="721FD1D7" w14:textId="77777777" w:rsidR="00C232D4" w:rsidRDefault="00C232D4" w:rsidP="00556DB7">
            <w:pPr>
              <w:pStyle w:val="aa"/>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aa"/>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aa"/>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aa"/>
              <w:rPr>
                <w:rFonts w:eastAsia="SimSun"/>
                <w:lang w:val="en-GB" w:eastAsia="zh-CN"/>
              </w:rPr>
            </w:pPr>
            <w:r w:rsidRPr="00925B26">
              <w:rPr>
                <w:noProof/>
                <w:lang w:eastAsia="ko-KR"/>
              </w:rPr>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aa"/>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aa"/>
              <w:rPr>
                <w:rFonts w:eastAsia="SimSun"/>
                <w:u w:val="single"/>
                <w:lang w:val="en-GB" w:eastAsia="zh-CN"/>
              </w:rPr>
            </w:pPr>
          </w:p>
          <w:p w14:paraId="1E08FD82" w14:textId="77777777" w:rsidR="00C232D4" w:rsidRDefault="00C232D4" w:rsidP="00556DB7">
            <w:pPr>
              <w:pStyle w:val="aa"/>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aa"/>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37FFC081" w14:textId="77777777" w:rsidR="00C232D4" w:rsidRDefault="00C232D4" w:rsidP="00556DB7">
            <w:pPr>
              <w:pStyle w:val="aa"/>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aa"/>
              <w:rPr>
                <w:rFonts w:eastAsia="SimSun"/>
                <w:b/>
                <w:lang w:val="en-GB" w:eastAsia="zh-CN"/>
              </w:rPr>
            </w:pPr>
          </w:p>
          <w:p w14:paraId="4199CAD6" w14:textId="77777777" w:rsidR="00C232D4" w:rsidRDefault="00C232D4" w:rsidP="00556DB7">
            <w:pPr>
              <w:pStyle w:val="aa"/>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lastRenderedPageBreak/>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aa"/>
              <w:rPr>
                <w:rFonts w:eastAsia="SimSun"/>
                <w:lang w:val="en-GB" w:eastAsia="zh-CN"/>
              </w:rPr>
            </w:pPr>
          </w:p>
          <w:p w14:paraId="7F3EBD52" w14:textId="77777777" w:rsidR="00C232D4" w:rsidRPr="006C64E5" w:rsidRDefault="00C232D4" w:rsidP="00556DB7">
            <w:pPr>
              <w:pStyle w:val="aa"/>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6" w:name="_Ref68204547"/>
            <w:bookmarkStart w:id="47" w:name="_Toc68261794"/>
            <w:bookmarkStart w:id="48" w:name="_Toc68262091"/>
            <w:bookmarkStart w:id="49" w:name="_Toc68262111"/>
            <w:bookmarkStart w:id="50" w:name="_Toc68262151"/>
            <w:bookmarkStart w:id="51" w:name="_Toc68262197"/>
            <w:bookmarkStart w:id="52" w:name="_Toc68262210"/>
            <w:bookmarkStart w:id="53" w:name="_Toc68262231"/>
            <w:bookmarkStart w:id="54" w:name="_Toc68262264"/>
            <w:bookmarkStart w:id="55" w:name="_Toc68262402"/>
            <w:bookmarkStart w:id="56" w:name="_Toc68528592"/>
            <w:bookmarkStart w:id="57" w:name="_Toc68530783"/>
            <w:bookmarkStart w:id="58" w:name="_Toc68530832"/>
            <w:bookmarkStart w:id="59" w:name="_Toc68552629"/>
            <w:bookmarkStart w:id="60" w:name="_Toc68608201"/>
            <w:bookmarkStart w:id="61" w:name="_Toc68608251"/>
            <w:bookmarkStart w:id="62" w:name="_Toc68608263"/>
            <w:bookmarkStart w:id="63" w:name="_Toc78735997"/>
            <w:bookmarkStart w:id="64" w:name="_Toc79099653"/>
            <w:bookmarkStart w:id="65" w:name="_Toc79147714"/>
            <w:bookmarkStart w:id="66" w:name="_Toc79158897"/>
            <w:bookmarkStart w:id="67"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6"/>
            <w:r w:rsidRPr="00FC2F5F">
              <w:rPr>
                <w:rFonts w:eastAsia="MS Mincho"/>
                <w:b/>
                <w:bCs/>
                <w:lang w:eastAsia="ja-JP"/>
              </w:rPr>
              <w:t>: For 480 kHz and 960 kHz SCSs, multi-slot PDCCH monitoring is the default capability, and assumed during the idle/inactive mode operation (e.g., for ANR detection) and initial access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A6B1FD" w14:textId="77777777" w:rsidR="00C232D4" w:rsidRPr="00FC2F5F" w:rsidRDefault="00C232D4" w:rsidP="00556DB7">
            <w:pPr>
              <w:rPr>
                <w:rFonts w:eastAsia="MS Mincho"/>
                <w:b/>
                <w:bCs/>
                <w:lang w:eastAsia="ja-JP"/>
              </w:rPr>
            </w:pPr>
            <w:bookmarkStart w:id="68" w:name="_Toc68261795"/>
            <w:bookmarkStart w:id="69" w:name="_Toc68262092"/>
            <w:bookmarkStart w:id="70" w:name="_Toc68262112"/>
            <w:bookmarkStart w:id="71" w:name="_Toc68262152"/>
            <w:bookmarkStart w:id="72" w:name="_Toc68262198"/>
            <w:bookmarkStart w:id="73" w:name="_Toc68262211"/>
            <w:bookmarkStart w:id="74" w:name="_Toc68262232"/>
            <w:bookmarkStart w:id="75" w:name="_Toc68262265"/>
            <w:bookmarkStart w:id="76" w:name="_Toc68262403"/>
            <w:bookmarkStart w:id="77" w:name="_Toc68528593"/>
            <w:bookmarkStart w:id="78" w:name="_Toc68530784"/>
            <w:bookmarkStart w:id="79" w:name="_Toc68530833"/>
            <w:bookmarkStart w:id="80" w:name="_Toc68552630"/>
            <w:bookmarkStart w:id="81" w:name="_Toc68608202"/>
            <w:bookmarkStart w:id="82" w:name="_Toc68608252"/>
            <w:bookmarkStart w:id="83" w:name="_Toc68608264"/>
            <w:bookmarkStart w:id="84" w:name="_Toc78735998"/>
            <w:bookmarkStart w:id="85" w:name="_Toc79099654"/>
            <w:bookmarkStart w:id="86" w:name="_Toc79147715"/>
            <w:bookmarkStart w:id="87" w:name="_Toc79158898"/>
            <w:bookmarkStart w:id="88"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rsidRPr="00FC2F5F">
              <w:lastRenderedPageBreak/>
              <w:t>licensed band operation.</w:t>
            </w:r>
          </w:p>
          <w:p w14:paraId="636DCE74" w14:textId="77777777" w:rsidR="00C232D4" w:rsidRPr="00FC2F5F" w:rsidRDefault="00C232D4" w:rsidP="00556DB7">
            <w:pPr>
              <w:rPr>
                <w:b/>
                <w:bCs/>
              </w:rPr>
            </w:pPr>
            <w:bookmarkStart w:id="89" w:name="_Toc68261796"/>
            <w:bookmarkStart w:id="90" w:name="_Toc68262093"/>
            <w:bookmarkStart w:id="91" w:name="_Toc68262113"/>
            <w:bookmarkStart w:id="92" w:name="_Toc68262153"/>
            <w:bookmarkStart w:id="93" w:name="_Toc68262199"/>
            <w:bookmarkStart w:id="94" w:name="_Toc68262212"/>
            <w:bookmarkStart w:id="95" w:name="_Toc68262233"/>
            <w:bookmarkStart w:id="96" w:name="_Toc68262266"/>
            <w:bookmarkStart w:id="97" w:name="_Toc68262404"/>
            <w:bookmarkStart w:id="98" w:name="_Toc68528594"/>
            <w:bookmarkStart w:id="99" w:name="_Toc68530785"/>
            <w:bookmarkStart w:id="100" w:name="_Toc68530834"/>
            <w:bookmarkStart w:id="101" w:name="_Toc68552631"/>
            <w:bookmarkStart w:id="102" w:name="_Toc68608203"/>
            <w:bookmarkStart w:id="103" w:name="_Toc68608253"/>
            <w:bookmarkStart w:id="104" w:name="_Toc68608265"/>
            <w:bookmarkStart w:id="105" w:name="_Toc78735999"/>
            <w:bookmarkStart w:id="106" w:name="_Toc79099655"/>
            <w:bookmarkStart w:id="107" w:name="_Toc79147716"/>
            <w:bookmarkStart w:id="108" w:name="_Toc79158899"/>
            <w:bookmarkStart w:id="109"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696362D" w14:textId="77777777" w:rsidR="00C232D4" w:rsidRPr="00FC2F5F" w:rsidRDefault="00C232D4" w:rsidP="00556DB7">
            <w:pPr>
              <w:rPr>
                <w:b/>
                <w:bCs/>
              </w:rPr>
            </w:pPr>
            <w:bookmarkStart w:id="110" w:name="_Toc68261802"/>
            <w:bookmarkStart w:id="111" w:name="_Toc68262099"/>
            <w:bookmarkStart w:id="112" w:name="_Toc68262119"/>
            <w:bookmarkStart w:id="113" w:name="_Toc68262159"/>
            <w:bookmarkStart w:id="114" w:name="_Toc68262205"/>
            <w:bookmarkStart w:id="115" w:name="_Toc68262218"/>
            <w:bookmarkStart w:id="116" w:name="_Toc68262239"/>
            <w:bookmarkStart w:id="117" w:name="_Toc68262272"/>
            <w:bookmarkStart w:id="118" w:name="_Toc68262410"/>
            <w:bookmarkStart w:id="119" w:name="_Toc68528600"/>
            <w:bookmarkStart w:id="120" w:name="_Toc68530791"/>
            <w:bookmarkStart w:id="121" w:name="_Toc68530840"/>
            <w:bookmarkStart w:id="122" w:name="_Toc68552637"/>
            <w:bookmarkStart w:id="123" w:name="_Toc68608209"/>
            <w:bookmarkStart w:id="124" w:name="_Toc68608259"/>
            <w:bookmarkStart w:id="125" w:name="_Toc68608271"/>
            <w:bookmarkStart w:id="126" w:name="_Toc78736005"/>
            <w:bookmarkStart w:id="127" w:name="_Toc79099661"/>
            <w:bookmarkStart w:id="128" w:name="_Toc79147722"/>
            <w:bookmarkStart w:id="129" w:name="_Toc79158905"/>
            <w:bookmarkStart w:id="130"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1" w:name="_Ref78543851"/>
            <w:bookmarkStart w:id="132" w:name="_Toc68261797"/>
            <w:bookmarkStart w:id="133" w:name="_Toc68262094"/>
            <w:bookmarkStart w:id="134" w:name="_Toc68262114"/>
            <w:bookmarkStart w:id="135" w:name="_Toc68262154"/>
            <w:bookmarkStart w:id="136" w:name="_Toc68262200"/>
            <w:bookmarkStart w:id="137" w:name="_Toc68262213"/>
            <w:bookmarkStart w:id="138" w:name="_Toc68262234"/>
            <w:bookmarkStart w:id="139" w:name="_Toc68262267"/>
            <w:bookmarkStart w:id="140" w:name="_Toc68262405"/>
            <w:bookmarkStart w:id="141" w:name="_Toc68528595"/>
            <w:bookmarkStart w:id="142" w:name="_Toc68530786"/>
            <w:bookmarkStart w:id="143" w:name="_Toc68530835"/>
            <w:bookmarkStart w:id="144" w:name="_Toc68552632"/>
            <w:bookmarkStart w:id="145" w:name="_Toc68608204"/>
            <w:bookmarkStart w:id="146" w:name="_Toc68608254"/>
            <w:bookmarkStart w:id="147" w:name="_Toc68608266"/>
            <w:bookmarkStart w:id="148" w:name="_Toc78736000"/>
            <w:bookmarkStart w:id="149" w:name="_Toc79099656"/>
            <w:bookmarkStart w:id="150" w:name="_Toc79147717"/>
            <w:bookmarkStart w:id="151" w:name="_Toc79158900"/>
            <w:bookmarkStart w:id="152"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1"/>
            <w:r w:rsidRPr="00FC2F5F">
              <w:rPr>
                <w:b/>
                <w:bCs/>
              </w:rPr>
              <w:t>: For the value of X in the multi-slot PDCCH monitoring capability, the following sets are considered: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3" w:name="_Toc68261798"/>
            <w:bookmarkStart w:id="154" w:name="_Toc68262095"/>
            <w:bookmarkStart w:id="155" w:name="_Toc68262115"/>
            <w:bookmarkStart w:id="156" w:name="_Toc68262155"/>
            <w:bookmarkStart w:id="157" w:name="_Toc68262201"/>
            <w:bookmarkStart w:id="158" w:name="_Toc68262214"/>
            <w:bookmarkStart w:id="159" w:name="_Toc68262235"/>
            <w:bookmarkStart w:id="160" w:name="_Toc68262268"/>
            <w:bookmarkStart w:id="161" w:name="_Toc68262406"/>
            <w:bookmarkStart w:id="162" w:name="_Toc68528596"/>
            <w:bookmarkStart w:id="163" w:name="_Toc68530787"/>
            <w:bookmarkStart w:id="164" w:name="_Toc68530836"/>
            <w:bookmarkStart w:id="165" w:name="_Toc68552633"/>
            <w:bookmarkStart w:id="166" w:name="_Toc68608205"/>
            <w:bookmarkStart w:id="167" w:name="_Toc68608255"/>
            <w:bookmarkStart w:id="168" w:name="_Toc68608267"/>
            <w:bookmarkStart w:id="169" w:name="_Toc78736001"/>
            <w:bookmarkStart w:id="170" w:name="_Toc79099657"/>
            <w:bookmarkStart w:id="171" w:name="_Toc79147718"/>
            <w:bookmarkStart w:id="172" w:name="_Toc79158901"/>
            <w:bookmarkStart w:id="173"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2DF5DDC" w14:textId="77777777" w:rsidR="00C232D4" w:rsidRPr="00FC2F5F" w:rsidRDefault="00C232D4" w:rsidP="00556DB7">
            <w:pPr>
              <w:rPr>
                <w:b/>
                <w:bCs/>
              </w:rPr>
            </w:pPr>
            <w:bookmarkStart w:id="174" w:name="_Toc68261803"/>
            <w:bookmarkStart w:id="175" w:name="_Toc68262100"/>
            <w:bookmarkStart w:id="176" w:name="_Toc68262120"/>
            <w:bookmarkStart w:id="177" w:name="_Toc68262160"/>
            <w:bookmarkStart w:id="178" w:name="_Toc68262206"/>
            <w:bookmarkStart w:id="179" w:name="_Toc68262219"/>
            <w:bookmarkStart w:id="180" w:name="_Toc68262240"/>
            <w:bookmarkStart w:id="181" w:name="_Toc68262273"/>
            <w:bookmarkStart w:id="182" w:name="_Toc68262411"/>
            <w:bookmarkStart w:id="183" w:name="_Toc68528601"/>
            <w:bookmarkStart w:id="184" w:name="_Toc68530792"/>
            <w:bookmarkStart w:id="185" w:name="_Toc68530841"/>
            <w:bookmarkStart w:id="186" w:name="_Toc68552638"/>
            <w:bookmarkStart w:id="187" w:name="_Toc68608210"/>
            <w:bookmarkStart w:id="188" w:name="_Toc68608260"/>
            <w:bookmarkStart w:id="189" w:name="_Toc68608272"/>
            <w:bookmarkStart w:id="190" w:name="_Toc78736006"/>
            <w:bookmarkStart w:id="191" w:name="_Toc79099662"/>
            <w:bookmarkStart w:id="192" w:name="_Toc79147723"/>
            <w:bookmarkStart w:id="193" w:name="_Toc79158906"/>
            <w:bookmarkStart w:id="194"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sidRPr="00FC2F5F">
              <w:rPr>
                <w:i/>
              </w:rPr>
              <w:t>pdcch-MonitoringAnyOccasionsWithSpanGap</w:t>
            </w:r>
            <w:r w:rsidRPr="00FC2F5F">
              <w:t>). However, in our view, Alt 2 should be regarded as an extension of Rel-16 per-span PDCCH monitoring capability, i.e., FG 11-2 (</w:t>
            </w:r>
            <w:r w:rsidRPr="00FC2F5F">
              <w:rPr>
                <w:i/>
                <w:iCs/>
              </w:rPr>
              <w:t>pdcch-Monitoring-r16</w:t>
            </w:r>
            <w:r w:rsidRPr="00FC2F5F">
              <w:t xml:space="preserve">), and the notion of the repeated span pattern is not relevant. To clarify, the same definition of span in Rel-16 should be used </w:t>
            </w:r>
            <w:r w:rsidRPr="00FC2F5F">
              <w:lastRenderedPageBreak/>
              <w:t>(Section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5" w:name="_Ref68205303"/>
            <w:bookmarkStart w:id="196" w:name="_Toc68261799"/>
            <w:bookmarkStart w:id="197" w:name="_Toc68262096"/>
            <w:bookmarkStart w:id="198" w:name="_Toc68262116"/>
            <w:bookmarkStart w:id="199" w:name="_Toc68262156"/>
            <w:bookmarkStart w:id="200" w:name="_Toc68262202"/>
            <w:bookmarkStart w:id="201" w:name="_Toc68262215"/>
            <w:bookmarkStart w:id="202" w:name="_Toc68262236"/>
            <w:bookmarkStart w:id="203" w:name="_Toc68262269"/>
            <w:bookmarkStart w:id="204" w:name="_Toc68262407"/>
            <w:bookmarkStart w:id="205" w:name="_Toc68528597"/>
            <w:bookmarkStart w:id="206" w:name="_Toc68530788"/>
            <w:bookmarkStart w:id="207" w:name="_Toc68530837"/>
            <w:bookmarkStart w:id="208" w:name="_Toc68552634"/>
            <w:bookmarkStart w:id="209" w:name="_Toc68608206"/>
            <w:bookmarkStart w:id="210" w:name="_Toc68608256"/>
            <w:bookmarkStart w:id="211" w:name="_Toc68608268"/>
            <w:bookmarkStart w:id="212" w:name="_Toc78736002"/>
            <w:bookmarkStart w:id="213" w:name="_Toc79099658"/>
            <w:bookmarkStart w:id="214" w:name="_Toc79147719"/>
            <w:bookmarkStart w:id="215" w:name="_Toc79158902"/>
            <w:bookmarkStart w:id="216"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5"/>
            <w:r w:rsidRPr="00FC2F5F">
              <w:rPr>
                <w:b/>
                <w:bCs/>
              </w:rPr>
              <w:t>: For the definition of multi-slot PDCCH monitoring capability, Alt 2 is supported with the following modification: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3"/>
        <w:jc w:val="both"/>
        <w:rPr>
          <w:lang w:val="en-GB" w:eastAsia="zh-CN"/>
        </w:rPr>
      </w:pPr>
      <w:r>
        <w:rPr>
          <w:lang w:val="en-GB" w:eastAsia="zh-CN"/>
        </w:rPr>
        <w:t>R1-2107432 (Panasonic)</w:t>
      </w:r>
    </w:p>
    <w:tbl>
      <w:tblPr>
        <w:tblStyle w:val="af5"/>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aa"/>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aa"/>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aa"/>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aa"/>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맑은 고딕"/>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바탕"/>
                <w:bCs/>
                <w:lang w:eastAsia="ko-KR"/>
              </w:rPr>
            </w:pPr>
            <w:r w:rsidRPr="00680A26">
              <w:rPr>
                <w:rFonts w:eastAsia="바탕"/>
                <w:bCs/>
                <w:lang w:eastAsia="ko-KR"/>
              </w:rPr>
              <w:t xml:space="preserve">For both </w:t>
            </w:r>
            <w:r w:rsidRPr="00680A26">
              <w:rPr>
                <w:rFonts w:eastAsia="바탕" w:hint="eastAsia"/>
                <w:bCs/>
                <w:lang w:eastAsia="ko-KR"/>
              </w:rPr>
              <w:t>Alt-1</w:t>
            </w:r>
            <w:r w:rsidRPr="00680A26">
              <w:rPr>
                <w:rFonts w:eastAsia="바탕"/>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바탕" w:hint="eastAsia"/>
                <w:bCs/>
                <w:lang w:eastAsia="ko-KR"/>
              </w:rPr>
              <w:t>the duration of Y</w:t>
            </w:r>
            <w:r w:rsidRPr="00680A26">
              <w:rPr>
                <w:rFonts w:eastAsia="바탕"/>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바탕" w:hint="eastAsia"/>
                <w:bCs/>
                <w:lang w:eastAsia="ko-KR"/>
              </w:rPr>
              <w:t xml:space="preserve">be </w:t>
            </w:r>
            <w:r w:rsidRPr="00680A26">
              <w:rPr>
                <w:rFonts w:eastAsia="바탕"/>
                <w:bCs/>
                <w:lang w:eastAsia="ko-KR"/>
              </w:rPr>
              <w:t xml:space="preserve">the problem if additional constraints for </w:t>
            </w:r>
            <w:r w:rsidRPr="00680A26">
              <w:rPr>
                <w:rFonts w:eastAsia="바탕" w:hint="eastAsia"/>
                <w:bCs/>
                <w:lang w:eastAsia="ko-KR"/>
              </w:rPr>
              <w:t>Y</w:t>
            </w:r>
            <w:r w:rsidRPr="00680A26">
              <w:rPr>
                <w:rFonts w:eastAsia="바탕"/>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바탕"/>
                <w:b/>
                <w:lang w:val="en-GB" w:eastAsia="ko-KR"/>
              </w:rPr>
            </w:pPr>
            <w:r w:rsidRPr="00680A26">
              <w:rPr>
                <w:rFonts w:eastAsia="바탕"/>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The size of Y</w:t>
            </w:r>
            <w:r w:rsidRPr="00680A26">
              <w:rPr>
                <w:rFonts w:eastAsia="바탕" w:hint="eastAsia"/>
                <w:b/>
                <w:lang w:val="en-GB" w:eastAsia="ko-KR"/>
              </w:rPr>
              <w:t xml:space="preserve"> should be </w:t>
            </w:r>
            <w:r w:rsidRPr="00680A26">
              <w:rPr>
                <w:rFonts w:eastAsia="바탕"/>
                <w:b/>
                <w:lang w:val="en-GB" w:eastAsia="ko-KR"/>
              </w:rPr>
              <w:t>determined</w:t>
            </w:r>
            <w:r w:rsidRPr="00680A26">
              <w:rPr>
                <w:rFonts w:eastAsia="바탕" w:hint="eastAsia"/>
                <w:b/>
                <w:lang w:val="en-GB" w:eastAsia="ko-KR"/>
              </w:rPr>
              <w:t xml:space="preserve"> </w:t>
            </w:r>
            <w:r w:rsidRPr="00680A26">
              <w:rPr>
                <w:rFonts w:eastAsia="바탕"/>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바탕"/>
                <w:b/>
                <w:lang w:val="x-none" w:eastAsia="ko-KR"/>
              </w:rPr>
            </w:pPr>
            <w:r w:rsidRPr="00680A26">
              <w:rPr>
                <w:rFonts w:eastAsia="바탕"/>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바탕"/>
                <w:bCs/>
                <w:lang w:eastAsia="ko-KR"/>
              </w:rPr>
            </w:pPr>
            <w:r w:rsidRPr="00680A26">
              <w:rPr>
                <w:rFonts w:eastAsia="바탕"/>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바탕"/>
                <w:b/>
                <w:lang w:eastAsia="ko-KR"/>
              </w:rPr>
            </w:pPr>
            <w:r w:rsidRPr="00680A26">
              <w:rPr>
                <w:rFonts w:eastAsia="바탕"/>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3"/>
        <w:jc w:val="both"/>
        <w:rPr>
          <w:lang w:val="en-GB" w:eastAsia="zh-CN"/>
        </w:rPr>
      </w:pPr>
      <w:r>
        <w:rPr>
          <w:lang w:val="en-GB" w:eastAsia="zh-CN"/>
        </w:rPr>
        <w:lastRenderedPageBreak/>
        <w:t>R1-2107510 (MediaTek)</w:t>
      </w:r>
    </w:p>
    <w:tbl>
      <w:tblPr>
        <w:tblStyle w:val="af5"/>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7"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7"/>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8"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(X,Y) in both Alt1 and Alt2. The monitoring symbols within the slots can be further studied.</w:t>
            </w:r>
            <w:bookmarkEnd w:id="218"/>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rsidRPr="00BF2255">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9"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19"/>
            <w:r w:rsidRPr="00BF2255">
              <w:rPr>
                <w:b/>
                <w:bCs/>
              </w:rPr>
              <w:t xml:space="preserve"> </w:t>
            </w:r>
          </w:p>
          <w:p w14:paraId="350B6C2F" w14:textId="542DF963" w:rsidR="00C232D4" w:rsidRPr="00704D25" w:rsidRDefault="00C232D4" w:rsidP="00556DB7">
            <w:r w:rsidRPr="00704D25">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20" w:name="_Ref78902377"/>
            <w:bookmarkStart w:id="221"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20"/>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1"/>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af5"/>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afc"/>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afc"/>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490C2AFB" w14:textId="77777777" w:rsidR="00952DD2" w:rsidRPr="007965D1" w:rsidRDefault="00952DD2" w:rsidP="00952DD2">
            <w:pPr>
              <w:pStyle w:val="afc"/>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afc"/>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afc"/>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af5"/>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The MSM PDCCH monitoring capability should be based on  Alt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afc"/>
              <w:numPr>
                <w:ilvl w:val="0"/>
                <w:numId w:val="40"/>
              </w:numPr>
              <w:snapToGrid/>
              <w:spacing w:line="240" w:lineRule="auto"/>
              <w:ind w:left="360"/>
              <w:jc w:val="both"/>
              <w:rPr>
                <w:i/>
                <w:iCs/>
              </w:rPr>
            </w:pPr>
            <w:r w:rsidRPr="00525999">
              <w:rPr>
                <w:i/>
                <w:iCs/>
              </w:rPr>
              <w:t xml:space="preserve">For 480 kHz: X = 4 slots, for 960 kHz, X =  8 slots. </w:t>
            </w:r>
          </w:p>
          <w:p w14:paraId="4FB8CAF7" w14:textId="77777777" w:rsidR="00A365CE" w:rsidRPr="00525999" w:rsidRDefault="00A365CE" w:rsidP="00A365CE">
            <w:pPr>
              <w:pStyle w:val="afc"/>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afc"/>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afc"/>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afc"/>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afc"/>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afc"/>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afc"/>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afc"/>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afc"/>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as  in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af5"/>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and  the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af5"/>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SearchSpace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sidRPr="00675D2A">
              <w:rPr>
                <w:rFonts w:eastAsiaTheme="minorEastAsia"/>
                <w:sz w:val="24"/>
                <w:szCs w:val="24"/>
                <w:lang w:val="en-GB" w:eastAsia="ja-JP"/>
              </w:rPr>
              <w:lastRenderedPageBreak/>
              <w:t>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2"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2"/>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afc"/>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afc"/>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there  is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xml:space="preserve">, e.g., Y should be </w:t>
            </w:r>
            <w:r>
              <w:rPr>
                <w:szCs w:val="18"/>
              </w:rPr>
              <w:lastRenderedPageBreak/>
              <w:t>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afc"/>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afc"/>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afc"/>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afc"/>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afc"/>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afc"/>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afc"/>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aa"/>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aa"/>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aa"/>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3"/>
        <w:jc w:val="both"/>
        <w:rPr>
          <w:lang w:val="en-GB" w:eastAsia="zh-CN"/>
        </w:rPr>
      </w:pPr>
      <w:r>
        <w:rPr>
          <w:lang w:val="en-GB" w:eastAsia="zh-CN"/>
        </w:rPr>
        <w:t>R1-2108015 (Convida Wireless)</w:t>
      </w:r>
    </w:p>
    <w:tbl>
      <w:tblPr>
        <w:tblStyle w:val="af5"/>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20.75pt;height:108pt" o:ole="">
                  <v:imagedata r:id="rId26" o:title=""/>
                </v:shape>
                <o:OLEObject Type="Embed" ProgID="Visio.Drawing.15" ShapeID="_x0000_i1028" DrawAspect="Content" ObjectID="_1690835480" r:id="rId27"/>
              </w:object>
            </w:r>
          </w:p>
          <w:p w14:paraId="34F327DD" w14:textId="77777777" w:rsidR="00C232D4" w:rsidRDefault="00C232D4" w:rsidP="00556DB7">
            <w:pPr>
              <w:tabs>
                <w:tab w:val="left" w:pos="7406"/>
              </w:tabs>
              <w:spacing w:line="360" w:lineRule="auto"/>
              <w:jc w:val="center"/>
              <w:rPr>
                <w:bCs/>
                <w:iCs/>
              </w:rPr>
            </w:pPr>
            <w:bookmarkStart w:id="223"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3"/>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lastRenderedPageBreak/>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KHz),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a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X and Y are 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2"/>
      </w:pPr>
      <w:r>
        <w:t>Topic A</w:t>
      </w:r>
      <w:r w:rsidR="004B7E37">
        <w:t>2</w:t>
      </w:r>
      <w:r>
        <w:t>: Search Space Enhancement</w:t>
      </w:r>
    </w:p>
    <w:p w14:paraId="6500CCB0" w14:textId="67573F23" w:rsidR="00184559" w:rsidRDefault="00184559" w:rsidP="00184559">
      <w:pPr>
        <w:pStyle w:val="3"/>
        <w:jc w:val="both"/>
        <w:rPr>
          <w:lang w:val="en-GB" w:eastAsia="zh-CN"/>
        </w:rPr>
      </w:pPr>
      <w:r>
        <w:rPr>
          <w:lang w:val="en-GB" w:eastAsia="zh-CN"/>
        </w:rPr>
        <w:t>R1-21</w:t>
      </w:r>
      <w:r w:rsidR="00145C2D">
        <w:rPr>
          <w:lang w:val="en-GB" w:eastAsia="zh-CN"/>
        </w:rPr>
        <w:t>06443</w:t>
      </w:r>
      <w:r>
        <w:rPr>
          <w:lang w:val="en-GB" w:eastAsia="zh-CN"/>
        </w:rPr>
        <w:t xml:space="preserve"> (Huawei, HiSilicon)</w:t>
      </w:r>
    </w:p>
    <w:tbl>
      <w:tblPr>
        <w:tblStyle w:val="af5"/>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a7"/>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r w:rsidRPr="00D96C74">
              <w:t xml:space="preserve">SearchSpace ::=                         </w:t>
            </w:r>
            <w:r w:rsidRPr="00707F04">
              <w:rPr>
                <w:color w:val="993366"/>
              </w:rPr>
              <w:t>SEQUENCE</w:t>
            </w:r>
            <w:r w:rsidRPr="00D96C74">
              <w:t xml:space="preserve"> {</w:t>
            </w:r>
          </w:p>
          <w:p w14:paraId="02D4234B" w14:textId="77777777" w:rsidR="00145C2D" w:rsidRPr="00D96C74" w:rsidRDefault="00145C2D" w:rsidP="00145C2D">
            <w:pPr>
              <w:pStyle w:val="PL"/>
              <w:ind w:firstLine="390"/>
            </w:pPr>
            <w:r w:rsidRPr="00D96C74">
              <w:t>searchSpaceId                           SearchSpaceId,</w:t>
            </w:r>
          </w:p>
          <w:p w14:paraId="1F5AB104" w14:textId="77777777" w:rsidR="00145C2D" w:rsidRPr="00A560B2" w:rsidRDefault="00145C2D" w:rsidP="00145C2D">
            <w:pPr>
              <w:pStyle w:val="PL"/>
              <w:ind w:firstLine="390"/>
              <w:rPr>
                <w:color w:val="808080"/>
              </w:rPr>
            </w:pPr>
            <w:r w:rsidRPr="00D96C74">
              <w:t xml:space="preserve">controlResourceSetId                    ControlResourceSetId                                        </w:t>
            </w:r>
          </w:p>
          <w:p w14:paraId="7545A5D8" w14:textId="77777777" w:rsidR="00145C2D" w:rsidRPr="00D96C74" w:rsidRDefault="00145C2D" w:rsidP="00145C2D">
            <w:pPr>
              <w:pStyle w:val="PL"/>
              <w:ind w:firstLine="390"/>
            </w:pPr>
            <w:r w:rsidRPr="00066CEE">
              <w:rPr>
                <w:highlight w:val="yellow"/>
              </w:rPr>
              <w:t>monitoringSlotPeriodicityAndOffset</w:t>
            </w:r>
            <w:r w:rsidRPr="00D96C74">
              <w:t xml:space="preserve">      </w:t>
            </w:r>
            <w:r w:rsidRPr="00707F04">
              <w:rPr>
                <w:color w:val="993366"/>
              </w:rPr>
              <w:t>CHOICE</w:t>
            </w:r>
            <w:r w:rsidRPr="00D96C74">
              <w:t xml:space="preserve"> {</w:t>
            </w:r>
          </w:p>
          <w:p w14:paraId="0BF83394" w14:textId="77777777" w:rsidR="00145C2D" w:rsidRPr="009C6A45" w:rsidRDefault="00145C2D" w:rsidP="00145C2D">
            <w:pPr>
              <w:pStyle w:val="PL"/>
              <w:rPr>
                <w:lang w:val="de-DE"/>
              </w:rPr>
            </w:pPr>
            <w:r w:rsidRPr="00D96C74">
              <w:t xml:space="preserve">        </w:t>
            </w:r>
            <w:r w:rsidRPr="009C6A45">
              <w:rPr>
                <w:lang w:val="de-DE"/>
              </w:rPr>
              <w:t xml:space="preserve">sl1                                     </w:t>
            </w:r>
            <w:r w:rsidRPr="009C6A45">
              <w:rPr>
                <w:color w:val="993366"/>
                <w:lang w:val="de-DE"/>
              </w:rPr>
              <w:t>NULL</w:t>
            </w:r>
            <w:r w:rsidRPr="009C6A45">
              <w:rPr>
                <w:lang w:val="de-DE"/>
              </w:rPr>
              <w:t>,</w:t>
            </w:r>
          </w:p>
          <w:p w14:paraId="4BDF5BA7" w14:textId="77777777" w:rsidR="00145C2D" w:rsidRPr="009C6A45" w:rsidRDefault="00145C2D" w:rsidP="00145C2D">
            <w:pPr>
              <w:pStyle w:val="PL"/>
              <w:rPr>
                <w:lang w:val="de-DE"/>
              </w:rPr>
            </w:pPr>
            <w:r w:rsidRPr="009C6A45">
              <w:rPr>
                <w:lang w:val="de-DE"/>
              </w:rPr>
              <w:lastRenderedPageBreak/>
              <w:t xml:space="preserve">        sl2                                     </w:t>
            </w:r>
            <w:r w:rsidRPr="009C6A45">
              <w:rPr>
                <w:color w:val="993366"/>
                <w:lang w:val="de-DE"/>
              </w:rPr>
              <w:t>INTEGER</w:t>
            </w:r>
            <w:r w:rsidRPr="009C6A45">
              <w:rPr>
                <w:lang w:val="de-DE"/>
              </w:rPr>
              <w:t xml:space="preserve"> (0..1),</w:t>
            </w:r>
          </w:p>
          <w:p w14:paraId="52CBF9EC" w14:textId="77777777" w:rsidR="00145C2D" w:rsidRPr="009C6A45" w:rsidRDefault="00145C2D" w:rsidP="00145C2D">
            <w:pPr>
              <w:pStyle w:val="PL"/>
              <w:rPr>
                <w:lang w:val="de-DE"/>
              </w:rPr>
            </w:pPr>
            <w:r w:rsidRPr="009C6A45">
              <w:rPr>
                <w:lang w:val="de-DE"/>
              </w:rPr>
              <w:t xml:space="preserve">        sl4                                     </w:t>
            </w:r>
            <w:r w:rsidRPr="009C6A45">
              <w:rPr>
                <w:color w:val="993366"/>
                <w:lang w:val="de-DE"/>
              </w:rPr>
              <w:t>INTEGER</w:t>
            </w:r>
            <w:r w:rsidRPr="009C6A45">
              <w:rPr>
                <w:lang w:val="de-DE"/>
              </w:rPr>
              <w:t xml:space="preserve"> (0..3),</w:t>
            </w:r>
          </w:p>
          <w:p w14:paraId="763FADEB" w14:textId="77777777" w:rsidR="00145C2D" w:rsidRPr="009C6A45" w:rsidRDefault="00145C2D" w:rsidP="00145C2D">
            <w:pPr>
              <w:pStyle w:val="PL"/>
              <w:rPr>
                <w:lang w:val="de-DE"/>
              </w:rPr>
            </w:pPr>
            <w:r w:rsidRPr="009C6A45">
              <w:rPr>
                <w:lang w:val="de-DE"/>
              </w:rPr>
              <w:t xml:space="preserve">        sl5                                     </w:t>
            </w:r>
            <w:r w:rsidRPr="009C6A45">
              <w:rPr>
                <w:color w:val="993366"/>
                <w:lang w:val="de-DE"/>
              </w:rPr>
              <w:t>INTEGER</w:t>
            </w:r>
            <w:r w:rsidRPr="009C6A45">
              <w:rPr>
                <w:lang w:val="de-DE"/>
              </w:rPr>
              <w:t xml:space="preserve"> (0..4),</w:t>
            </w:r>
          </w:p>
          <w:p w14:paraId="040012C0" w14:textId="77777777" w:rsidR="00145C2D" w:rsidRPr="009C6A45" w:rsidRDefault="00145C2D" w:rsidP="00145C2D">
            <w:pPr>
              <w:pStyle w:val="PL"/>
              <w:rPr>
                <w:lang w:val="de-DE"/>
              </w:rPr>
            </w:pPr>
            <w:r w:rsidRPr="009C6A45">
              <w:rPr>
                <w:lang w:val="de-DE"/>
              </w:rPr>
              <w:t xml:space="preserve">        sl8                                     </w:t>
            </w:r>
            <w:r w:rsidRPr="009C6A45">
              <w:rPr>
                <w:color w:val="993366"/>
                <w:lang w:val="de-DE"/>
              </w:rPr>
              <w:t>INTEGER</w:t>
            </w:r>
            <w:r w:rsidRPr="009C6A45">
              <w:rPr>
                <w:lang w:val="de-DE"/>
              </w:rPr>
              <w:t xml:space="preserve"> (0..7),</w:t>
            </w:r>
          </w:p>
          <w:p w14:paraId="11DC0554" w14:textId="77777777" w:rsidR="00145C2D" w:rsidRPr="009C6A45" w:rsidRDefault="00145C2D" w:rsidP="00145C2D">
            <w:pPr>
              <w:pStyle w:val="PL"/>
              <w:rPr>
                <w:lang w:val="de-DE"/>
              </w:rPr>
            </w:pPr>
            <w:r w:rsidRPr="009C6A45">
              <w:rPr>
                <w:lang w:val="de-DE"/>
              </w:rPr>
              <w:t xml:space="preserve">        sl10                                    </w:t>
            </w:r>
            <w:r w:rsidRPr="009C6A45">
              <w:rPr>
                <w:color w:val="993366"/>
                <w:lang w:val="de-DE"/>
              </w:rPr>
              <w:t>INTEGER</w:t>
            </w:r>
            <w:r w:rsidRPr="009C6A45">
              <w:rPr>
                <w:lang w:val="de-DE"/>
              </w:rPr>
              <w:t xml:space="preserve"> (0..9),</w:t>
            </w:r>
          </w:p>
          <w:p w14:paraId="40C5161F" w14:textId="77777777" w:rsidR="00145C2D" w:rsidRPr="009C6A45" w:rsidRDefault="00145C2D" w:rsidP="00145C2D">
            <w:pPr>
              <w:pStyle w:val="PL"/>
              <w:rPr>
                <w:lang w:val="de-DE"/>
              </w:rPr>
            </w:pPr>
            <w:r w:rsidRPr="009C6A45">
              <w:rPr>
                <w:lang w:val="de-DE"/>
              </w:rPr>
              <w:t xml:space="preserve">        sl16                                    </w:t>
            </w:r>
            <w:r w:rsidRPr="009C6A45">
              <w:rPr>
                <w:color w:val="993366"/>
                <w:lang w:val="de-DE"/>
              </w:rPr>
              <w:t>INTEGER</w:t>
            </w:r>
            <w:r w:rsidRPr="009C6A45">
              <w:rPr>
                <w:lang w:val="de-DE"/>
              </w:rPr>
              <w:t xml:space="preserve"> (0..15),</w:t>
            </w:r>
          </w:p>
          <w:p w14:paraId="63EE7C59" w14:textId="77777777" w:rsidR="00145C2D" w:rsidRPr="009C6A45" w:rsidRDefault="00145C2D" w:rsidP="00145C2D">
            <w:pPr>
              <w:pStyle w:val="PL"/>
              <w:rPr>
                <w:lang w:val="de-DE"/>
              </w:rPr>
            </w:pPr>
            <w:r w:rsidRPr="009C6A45">
              <w:rPr>
                <w:lang w:val="de-DE"/>
              </w:rPr>
              <w:t xml:space="preserve">        sl20                                    </w:t>
            </w:r>
            <w:r w:rsidRPr="009C6A45">
              <w:rPr>
                <w:color w:val="993366"/>
                <w:lang w:val="de-DE"/>
              </w:rPr>
              <w:t>INTEGER</w:t>
            </w:r>
            <w:r w:rsidRPr="009C6A45">
              <w:rPr>
                <w:lang w:val="de-DE"/>
              </w:rPr>
              <w:t xml:space="preserve"> (0..19),</w:t>
            </w:r>
          </w:p>
          <w:p w14:paraId="4F256169" w14:textId="77777777" w:rsidR="00145C2D" w:rsidRPr="009C6A45" w:rsidRDefault="00145C2D" w:rsidP="00145C2D">
            <w:pPr>
              <w:pStyle w:val="PL"/>
              <w:rPr>
                <w:lang w:val="de-DE"/>
              </w:rPr>
            </w:pPr>
            <w:r w:rsidRPr="009C6A45">
              <w:rPr>
                <w:lang w:val="de-DE"/>
              </w:rPr>
              <w:t xml:space="preserve">        sl40                                    </w:t>
            </w:r>
            <w:r w:rsidRPr="009C6A45">
              <w:rPr>
                <w:color w:val="993366"/>
                <w:lang w:val="de-DE"/>
              </w:rPr>
              <w:t>INTEGER</w:t>
            </w:r>
            <w:r w:rsidRPr="009C6A45">
              <w:rPr>
                <w:lang w:val="de-DE"/>
              </w:rPr>
              <w:t xml:space="preserve"> (0..39),</w:t>
            </w:r>
          </w:p>
          <w:p w14:paraId="6816D561" w14:textId="77777777" w:rsidR="00145C2D" w:rsidRPr="009C6A45" w:rsidRDefault="00145C2D" w:rsidP="00145C2D">
            <w:pPr>
              <w:pStyle w:val="PL"/>
              <w:rPr>
                <w:lang w:val="de-DE"/>
              </w:rPr>
            </w:pPr>
            <w:r w:rsidRPr="009C6A45">
              <w:rPr>
                <w:lang w:val="de-DE"/>
              </w:rPr>
              <w:t xml:space="preserve">        sl80                                    </w:t>
            </w:r>
            <w:r w:rsidRPr="009C6A45">
              <w:rPr>
                <w:color w:val="993366"/>
                <w:lang w:val="de-DE"/>
              </w:rPr>
              <w:t>INTEGER</w:t>
            </w:r>
            <w:r w:rsidRPr="009C6A45">
              <w:rPr>
                <w:lang w:val="de-DE"/>
              </w:rPr>
              <w:t xml:space="preserve"> (0..79),</w:t>
            </w:r>
          </w:p>
          <w:p w14:paraId="4F04DB14" w14:textId="77777777" w:rsidR="00145C2D" w:rsidRPr="0038520D" w:rsidRDefault="00145C2D" w:rsidP="00145C2D">
            <w:pPr>
              <w:pStyle w:val="PL"/>
              <w:rPr>
                <w:lang w:val="nl-NL"/>
              </w:rPr>
            </w:pPr>
            <w:r w:rsidRPr="009C6A45">
              <w:rPr>
                <w:lang w:val="de-DE"/>
              </w:rPr>
              <w:t xml:space="preserve">        </w:t>
            </w:r>
            <w:r w:rsidRPr="0038520D">
              <w:rPr>
                <w:lang w:val="nl-NL"/>
              </w:rPr>
              <w:t xml:space="preserve">sl160                                   </w:t>
            </w:r>
            <w:r w:rsidRPr="0038520D">
              <w:rPr>
                <w:color w:val="993366"/>
                <w:lang w:val="nl-NL"/>
              </w:rPr>
              <w:t>INTEGER</w:t>
            </w:r>
            <w:r w:rsidRPr="0038520D">
              <w:rPr>
                <w:lang w:val="nl-NL"/>
              </w:rPr>
              <w:t xml:space="preserve"> (0..159),</w:t>
            </w:r>
          </w:p>
          <w:p w14:paraId="08557D3D" w14:textId="77777777" w:rsidR="00145C2D" w:rsidRPr="0038520D" w:rsidRDefault="00145C2D" w:rsidP="00145C2D">
            <w:pPr>
              <w:pStyle w:val="PL"/>
              <w:rPr>
                <w:lang w:val="nl-NL"/>
              </w:rPr>
            </w:pPr>
            <w:r w:rsidRPr="0038520D">
              <w:rPr>
                <w:lang w:val="nl-NL"/>
              </w:rPr>
              <w:t xml:space="preserve">        sl320                                   </w:t>
            </w:r>
            <w:r w:rsidRPr="0038520D">
              <w:rPr>
                <w:color w:val="993366"/>
                <w:lang w:val="nl-NL"/>
              </w:rPr>
              <w:t>INTEGER</w:t>
            </w:r>
            <w:r w:rsidRPr="0038520D">
              <w:rPr>
                <w:lang w:val="nl-NL"/>
              </w:rPr>
              <w:t xml:space="preserve"> (0..319),</w:t>
            </w:r>
          </w:p>
          <w:p w14:paraId="52B24102" w14:textId="77777777" w:rsidR="00145C2D" w:rsidRPr="0038520D" w:rsidRDefault="00145C2D" w:rsidP="00145C2D">
            <w:pPr>
              <w:pStyle w:val="PL"/>
              <w:rPr>
                <w:lang w:val="nl-NL"/>
              </w:rPr>
            </w:pPr>
            <w:r w:rsidRPr="0038520D">
              <w:rPr>
                <w:lang w:val="nl-NL"/>
              </w:rPr>
              <w:t xml:space="preserve">        sl640                                   </w:t>
            </w:r>
            <w:r w:rsidRPr="0038520D">
              <w:rPr>
                <w:color w:val="993366"/>
                <w:lang w:val="nl-NL"/>
              </w:rPr>
              <w:t>INTEGER</w:t>
            </w:r>
            <w:r w:rsidRPr="0038520D">
              <w:rPr>
                <w:lang w:val="nl-NL"/>
              </w:rPr>
              <w:t xml:space="preserve"> (0..639),</w:t>
            </w:r>
          </w:p>
          <w:p w14:paraId="1B74DE3E" w14:textId="77777777" w:rsidR="00145C2D" w:rsidRPr="009C6A45" w:rsidRDefault="00145C2D" w:rsidP="00145C2D">
            <w:pPr>
              <w:pStyle w:val="PL"/>
              <w:rPr>
                <w:lang w:val="de-DE"/>
              </w:rPr>
            </w:pPr>
            <w:r w:rsidRPr="0038520D">
              <w:rPr>
                <w:lang w:val="nl-NL"/>
              </w:rPr>
              <w:t xml:space="preserve">        </w:t>
            </w:r>
            <w:r w:rsidRPr="009C6A45">
              <w:rPr>
                <w:lang w:val="de-DE"/>
              </w:rPr>
              <w:t xml:space="preserve">sl1280                                  </w:t>
            </w:r>
            <w:r w:rsidRPr="009C6A45">
              <w:rPr>
                <w:color w:val="993366"/>
                <w:lang w:val="de-DE"/>
              </w:rPr>
              <w:t>INTEGER</w:t>
            </w:r>
            <w:r w:rsidRPr="009C6A45">
              <w:rPr>
                <w:lang w:val="de-DE"/>
              </w:rPr>
              <w:t xml:space="preserve"> (0..1279),</w:t>
            </w:r>
          </w:p>
          <w:p w14:paraId="6D7EB54E" w14:textId="77777777" w:rsidR="00145C2D" w:rsidRPr="009C6A45" w:rsidRDefault="00145C2D" w:rsidP="00145C2D">
            <w:pPr>
              <w:pStyle w:val="PL"/>
              <w:rPr>
                <w:lang w:val="de-DE"/>
              </w:rPr>
            </w:pPr>
            <w:r w:rsidRPr="009C6A45">
              <w:rPr>
                <w:lang w:val="de-DE"/>
              </w:rPr>
              <w:t xml:space="preserve">        sl2560                                  </w:t>
            </w:r>
            <w:r w:rsidRPr="009C6A45">
              <w:rPr>
                <w:color w:val="993366"/>
                <w:lang w:val="de-DE"/>
              </w:rPr>
              <w:t>INTEGER</w:t>
            </w:r>
            <w:r w:rsidRPr="009C6A45">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sidRPr="00830DD2">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sidRPr="00830DD2">
              <w:rPr>
                <w:i/>
              </w:rPr>
              <w:t>monitoringSlotPeriodicityAndOffset</w:t>
            </w:r>
            <w:r>
              <w:rPr>
                <w:i/>
              </w:rPr>
              <w:t xml:space="preserve">. </w:t>
            </w:r>
            <w:r w:rsidRPr="003472BC">
              <w:t>Altern</w:t>
            </w:r>
            <w:r>
              <w:t xml:space="preserve">atively, the number of bits of </w:t>
            </w:r>
            <w:r w:rsidRPr="003472BC">
              <w:rPr>
                <w:i/>
              </w:rPr>
              <w:t>monitoringSymbolsWithinSlot</w:t>
            </w:r>
            <w:r>
              <w:t xml:space="preserve"> can be increased to cover Y slots, e.g. 28 bits for Y=2 slots.</w:t>
            </w:r>
            <w:r>
              <w:rPr>
                <w:lang w:eastAsia="zh-CN"/>
              </w:rPr>
              <w:t xml:space="preserve"> </w:t>
            </w:r>
            <w:r w:rsidRPr="003A4A8B">
              <w:rPr>
                <w:lang w:eastAsia="zh-CN"/>
              </w:rPr>
              <w:t xml:space="preserve">Or the number of bits of </w:t>
            </w:r>
            <w:r w:rsidRPr="003A4A8B">
              <w:rPr>
                <w:i/>
              </w:rPr>
              <w:t>monitoringSymbolsWithinSlot</w:t>
            </w:r>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sidRPr="00830DD2">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sidRPr="00DC11B1">
              <w:rPr>
                <w:i/>
              </w:rPr>
              <w:t>monitoringSymbolsWithinSlot</w:t>
            </w:r>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SearchSpace (yellow box), k</w:t>
            </w:r>
            <w:r w:rsidRPr="00925041">
              <w:rPr>
                <w:color w:val="000000" w:themeColor="text1"/>
                <w:vertAlign w:val="subscript"/>
                <w:lang w:eastAsia="zh-CN"/>
              </w:rPr>
              <w:t>s</w:t>
            </w:r>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t xml:space="preserve"> </w:t>
            </w:r>
            <w:r>
              <w:rPr>
                <w:noProof/>
                <w:lang w:eastAsia="ko-KR"/>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a7"/>
              <w:rPr>
                <w:b w:val="0"/>
                <w:color w:val="000000" w:themeColor="text1"/>
                <w:lang w:eastAsia="zh-CN"/>
              </w:rPr>
            </w:pPr>
            <w:bookmarkStart w:id="224"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4"/>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afc"/>
              <w:numPr>
                <w:ilvl w:val="1"/>
                <w:numId w:val="18"/>
              </w:numPr>
              <w:snapToGrid/>
              <w:spacing w:before="180" w:after="180" w:line="240" w:lineRule="auto"/>
              <w:ind w:left="644"/>
              <w:contextualSpacing/>
              <w:jc w:val="both"/>
            </w:pPr>
            <w:r w:rsidRPr="00EA5366">
              <w:rPr>
                <w:i/>
              </w:rPr>
              <w:t xml:space="preserve">The unit of monitoringSlotPeriodicityAndOffset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afc"/>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afc"/>
              <w:numPr>
                <w:ilvl w:val="1"/>
                <w:numId w:val="18"/>
              </w:numPr>
              <w:snapToGrid/>
              <w:spacing w:before="180" w:after="180" w:line="240" w:lineRule="auto"/>
              <w:ind w:left="1505"/>
              <w:contextualSpacing/>
              <w:jc w:val="both"/>
              <w:rPr>
                <w:i/>
              </w:rPr>
            </w:pPr>
            <w:r>
              <w:rPr>
                <w:i/>
              </w:rPr>
              <w:t xml:space="preserve">Additional slot level offset or extension of </w:t>
            </w:r>
            <w:r w:rsidRPr="00830DD2">
              <w:rPr>
                <w:i/>
              </w:rPr>
              <w:t>monitoringSymbolsWithinSlot</w:t>
            </w:r>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5"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5"/>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6" w:name="_Hlk80135762"/>
            <w:r w:rsidRPr="008D2D73">
              <w:rPr>
                <w:i/>
                <w:color w:val="000000" w:themeColor="text1"/>
                <w:lang w:eastAsia="zh-CN"/>
              </w:rPr>
              <w:t xml:space="preserve"> switching can be supported between two different periodicities of multi-slot-based monitoring</w:t>
            </w:r>
            <w:bookmarkEnd w:id="226"/>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af5"/>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afc"/>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afc"/>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ko-KR"/>
              </w:rPr>
              <w:lastRenderedPageBreak/>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7" w:name="_Ref68103537"/>
            <w:r>
              <w:rPr>
                <w:b/>
              </w:rPr>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7"/>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28" w:name="_Hlk67905373"/>
            <w:r>
              <w:rPr>
                <w:rFonts w:asciiTheme="majorBidi" w:hAnsiTheme="majorBidi" w:cstheme="majorBidi"/>
                <w:bCs/>
              </w:rPr>
              <w:t>For example, if there is a 4-slot monitoring duration, then a slot-level bitmap “1010” would indicate that monitoring occasion is in slot 1 and slot 3</w:t>
            </w:r>
            <w:bookmarkEnd w:id="228"/>
            <w:r>
              <w:rPr>
                <w:rFonts w:asciiTheme="majorBidi" w:hAnsiTheme="majorBidi" w:cstheme="majorBidi"/>
                <w:bCs/>
              </w:rPr>
              <w:t>. And if symbol-level bitmap is “ 11100000000000”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3"/>
        <w:jc w:val="both"/>
        <w:rPr>
          <w:lang w:val="en-GB" w:eastAsia="zh-CN"/>
        </w:rPr>
      </w:pPr>
      <w:r>
        <w:rPr>
          <w:lang w:val="en-GB" w:eastAsia="zh-CN"/>
        </w:rPr>
        <w:t>R1-2106874 (Samsung)</w:t>
      </w:r>
    </w:p>
    <w:tbl>
      <w:tblPr>
        <w:tblStyle w:val="af5"/>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5pt;height:142.5pt" o:ole="">
                  <v:imagedata r:id="rId30" o:title=""/>
                </v:shape>
                <o:OLEObject Type="Embed" ProgID="Visio.Drawing.15" ShapeID="_x0000_i1029" DrawAspect="Content" ObjectID="_1690835481" r:id="rId31"/>
              </w:object>
            </w:r>
          </w:p>
          <w:p w14:paraId="2944D19E" w14:textId="77777777" w:rsidR="007D672A" w:rsidRPr="00232C90" w:rsidRDefault="007D672A" w:rsidP="00556DB7">
            <w:pPr>
              <w:jc w:val="center"/>
              <w:rPr>
                <w:b/>
              </w:rPr>
            </w:pPr>
            <w:r w:rsidRPr="00232C90">
              <w:rPr>
                <w:b/>
              </w:rPr>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5"/>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aa"/>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aa"/>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aa"/>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r w:rsidRPr="00CD314B">
              <w:rPr>
                <w:rFonts w:hint="eastAsia"/>
                <w:b/>
                <w:i/>
                <w:sz w:val="21"/>
                <w:lang w:eastAsia="zh-CN"/>
              </w:rPr>
              <w:t>monitoringSlotWithinMulti-</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aa"/>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aa"/>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aa"/>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aa"/>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aa"/>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3"/>
        <w:jc w:val="both"/>
        <w:rPr>
          <w:lang w:val="en-GB" w:eastAsia="zh-CN"/>
        </w:rPr>
      </w:pPr>
      <w:r>
        <w:rPr>
          <w:lang w:val="en-GB" w:eastAsia="zh-CN"/>
        </w:rPr>
        <w:lastRenderedPageBreak/>
        <w:t>R1-210</w:t>
      </w:r>
      <w:r w:rsidR="006E4688">
        <w:rPr>
          <w:lang w:val="en-GB" w:eastAsia="zh-CN"/>
        </w:rPr>
        <w:t>7001</w:t>
      </w:r>
      <w:r>
        <w:rPr>
          <w:lang w:val="en-GB" w:eastAsia="zh-CN"/>
        </w:rPr>
        <w:t xml:space="preserve"> (ZTE, Sanechips)</w:t>
      </w:r>
    </w:p>
    <w:tbl>
      <w:tblPr>
        <w:tblStyle w:val="af5"/>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ko-KR"/>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af5"/>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aa"/>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aa"/>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5pt;height:201.75pt" o:ole="">
                  <v:imagedata r:id="rId33" o:title=""/>
                </v:shape>
                <o:OLEObject Type="Embed" ProgID="Visio.Drawing.15" ShapeID="_x0000_i1030" DrawAspect="Content" ObjectID="_1690835482" r:id="rId34"/>
              </w:object>
            </w:r>
          </w:p>
          <w:p w14:paraId="5F1884CA" w14:textId="77777777" w:rsidR="007D672A" w:rsidRDefault="007D672A" w:rsidP="00556DB7">
            <w:pPr>
              <w:pStyle w:val="a7"/>
            </w:pPr>
            <w:bookmarkStart w:id="229"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9"/>
            <w:r>
              <w:t>: Configuration example of USS and CSS MOs.</w:t>
            </w:r>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lastRenderedPageBreak/>
              <w:t>Alt 2: New CSS prioritization rule</w:t>
            </w:r>
          </w:p>
          <w:p w14:paraId="079E6FF4" w14:textId="77777777" w:rsidR="007D672A" w:rsidRDefault="007D672A" w:rsidP="00556DB7">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afc"/>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afc"/>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afc"/>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afc"/>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a7"/>
              <w:spacing w:after="0"/>
              <w:jc w:val="left"/>
            </w:pPr>
            <w:bookmarkStart w:id="230" w:name="_Toc68261800"/>
            <w:bookmarkStart w:id="231" w:name="_Toc68262097"/>
            <w:bookmarkStart w:id="232" w:name="_Toc68262117"/>
            <w:bookmarkStart w:id="233" w:name="_Toc68262157"/>
            <w:bookmarkStart w:id="234" w:name="_Toc68262203"/>
            <w:bookmarkStart w:id="235" w:name="_Toc68262216"/>
            <w:bookmarkStart w:id="236" w:name="_Toc68262237"/>
            <w:bookmarkStart w:id="237" w:name="_Toc68262270"/>
            <w:bookmarkStart w:id="238" w:name="_Toc68262408"/>
            <w:bookmarkStart w:id="239" w:name="_Toc68528598"/>
            <w:bookmarkStart w:id="240" w:name="_Toc68530789"/>
            <w:bookmarkStart w:id="241" w:name="_Toc68530838"/>
            <w:bookmarkStart w:id="242" w:name="_Toc68552635"/>
            <w:bookmarkStart w:id="243" w:name="_Toc68608207"/>
            <w:bookmarkStart w:id="244" w:name="_Toc68608257"/>
            <w:bookmarkStart w:id="245" w:name="_Toc68608269"/>
            <w:bookmarkStart w:id="246" w:name="_Toc78736003"/>
            <w:bookmarkStart w:id="247" w:name="_Toc79099659"/>
            <w:bookmarkStart w:id="248" w:name="_Toc79147720"/>
            <w:bookmarkStart w:id="249" w:name="_Toc79158903"/>
            <w:bookmarkStart w:id="250"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6.75pt;height:63pt" o:ole="">
                  <v:imagedata r:id="rId35" o:title=""/>
                </v:shape>
                <o:OLEObject Type="Embed" ProgID="Visio.Drawing.15" ShapeID="_x0000_i1031" DrawAspect="Content" ObjectID="_1690835483" r:id="rId36"/>
              </w:object>
            </w:r>
          </w:p>
          <w:p w14:paraId="2DA9CE99" w14:textId="77777777" w:rsidR="007D672A" w:rsidRDefault="007D672A" w:rsidP="00556DB7">
            <w:pPr>
              <w:pStyle w:val="a7"/>
            </w:pPr>
            <w:bookmarkStart w:id="251"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1"/>
            <w:r>
              <w:t>: CSS prioritization with CSS zone.</w:t>
            </w:r>
          </w:p>
          <w:p w14:paraId="66677F73" w14:textId="77777777" w:rsidR="007D672A" w:rsidRPr="00E72828" w:rsidRDefault="007D672A" w:rsidP="00556DB7">
            <w:pPr>
              <w:pStyle w:val="a7"/>
              <w:jc w:val="left"/>
            </w:pPr>
          </w:p>
        </w:tc>
      </w:tr>
    </w:tbl>
    <w:p w14:paraId="7DF66E67" w14:textId="77777777" w:rsidR="007D672A" w:rsidRDefault="007D672A" w:rsidP="007D672A">
      <w:pPr>
        <w:rPr>
          <w:lang w:eastAsia="zh-CN"/>
        </w:rPr>
      </w:pPr>
    </w:p>
    <w:p w14:paraId="58514307" w14:textId="3CEB99AF" w:rsidR="00680A26" w:rsidRDefault="00680A26" w:rsidP="00680A26">
      <w:pPr>
        <w:pStyle w:val="3"/>
        <w:jc w:val="both"/>
        <w:rPr>
          <w:lang w:val="en-GB" w:eastAsia="zh-CN"/>
        </w:rPr>
      </w:pPr>
      <w:r>
        <w:rPr>
          <w:lang w:val="en-GB" w:eastAsia="zh-CN"/>
        </w:rPr>
        <w:lastRenderedPageBreak/>
        <w:t>R1-2107436 (LG)</w:t>
      </w:r>
    </w:p>
    <w:tbl>
      <w:tblPr>
        <w:tblStyle w:val="af5"/>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afc"/>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75pt;height:100.5pt" o:ole="">
                  <v:imagedata r:id="rId37" o:title=""/>
                </v:shape>
                <o:OLEObject Type="Embed" ProgID="Visio.Drawing.15" ShapeID="_x0000_i1032" DrawAspect="Content" ObjectID="_1690835484" r:id="rId38"/>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lastRenderedPageBreak/>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3"/>
        <w:jc w:val="both"/>
        <w:rPr>
          <w:lang w:val="en-GB" w:eastAsia="zh-CN"/>
        </w:rPr>
      </w:pPr>
      <w:r>
        <w:rPr>
          <w:lang w:val="en-GB" w:eastAsia="zh-CN"/>
        </w:rPr>
        <w:t>R1-2107727 (Apple)</w:t>
      </w:r>
    </w:p>
    <w:tbl>
      <w:tblPr>
        <w:tblStyle w:val="af5"/>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w:t>
            </w:r>
            <w:r w:rsidRPr="00A75912">
              <w:lastRenderedPageBreak/>
              <w:t xml:space="preserve">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With the introduction of the new SCSs, there may be a need to modify timeline parameters such as the searchSpaceSwitchDelay and searchSpaceSwitchTimer.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ko-KR"/>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9"/>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a7"/>
            </w:pPr>
            <w:bookmarkStart w:id="252"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2"/>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lastRenderedPageBreak/>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3" w:name="_Hlk79054602"/>
            <w:r w:rsidRPr="00193DD5">
              <w:rPr>
                <w:i/>
                <w:iCs/>
                <w:szCs w:val="18"/>
              </w:rPr>
              <w:t>SSSG switching should be supported for 120/480/960 kHz SCS</w:t>
            </w:r>
            <w:r>
              <w:rPr>
                <w:i/>
                <w:iCs/>
                <w:szCs w:val="18"/>
              </w:rPr>
              <w:t>.</w:t>
            </w:r>
            <w:bookmarkEnd w:id="253"/>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3"/>
        <w:jc w:val="both"/>
        <w:rPr>
          <w:lang w:val="en-GB" w:eastAsia="zh-CN"/>
        </w:rPr>
      </w:pPr>
      <w:r>
        <w:rPr>
          <w:lang w:val="en-GB" w:eastAsia="zh-CN"/>
        </w:rPr>
        <w:t>R1-2107913 (Xiaomi)</w:t>
      </w:r>
    </w:p>
    <w:tbl>
      <w:tblPr>
        <w:tblStyle w:val="af5"/>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aa"/>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aa"/>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2"/>
      </w:pPr>
      <w:r>
        <w:lastRenderedPageBreak/>
        <w:t>Topic A</w:t>
      </w:r>
      <w:r w:rsidR="004B7E37">
        <w:t>3</w:t>
      </w:r>
      <w:r>
        <w:t xml:space="preserve">: BD </w:t>
      </w:r>
      <w:r w:rsidR="00122790">
        <w:t>Budget/</w:t>
      </w:r>
      <w:r>
        <w:t>Dropping</w:t>
      </w:r>
    </w:p>
    <w:p w14:paraId="3B633C26" w14:textId="3A7A38E2" w:rsidR="00122790" w:rsidRDefault="00122790" w:rsidP="00122790">
      <w:pPr>
        <w:pStyle w:val="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af5"/>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aa"/>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aa"/>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aa"/>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afc"/>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afc"/>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afc"/>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aa"/>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4"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4"/>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5"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5"/>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3"/>
        <w:jc w:val="both"/>
        <w:rPr>
          <w:lang w:val="en-GB" w:eastAsia="zh-CN"/>
        </w:rPr>
      </w:pPr>
      <w:r>
        <w:rPr>
          <w:lang w:val="en-GB" w:eastAsia="zh-CN"/>
        </w:rPr>
        <w:lastRenderedPageBreak/>
        <w:t>R1-2107098 (Futurewei)</w:t>
      </w:r>
    </w:p>
    <w:tbl>
      <w:tblPr>
        <w:tblStyle w:val="af5"/>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r>
              <w:rPr>
                <w:i/>
              </w:rPr>
              <w:t>m</w:t>
            </w:r>
            <w:r w:rsidRPr="007D5B32">
              <w:rPr>
                <w:i/>
              </w:rPr>
              <w:t>onitoringCapabilityConfig</w:t>
            </w:r>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af5"/>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6" w:name="_Toc78736007"/>
            <w:bookmarkStart w:id="257" w:name="_Toc79099663"/>
            <w:bookmarkStart w:id="258" w:name="_Toc79147724"/>
            <w:bookmarkStart w:id="259" w:name="_Toc79158907"/>
            <w:bookmarkStart w:id="260"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6"/>
            <w:bookmarkEnd w:id="257"/>
            <w:bookmarkEnd w:id="258"/>
            <w:bookmarkEnd w:id="259"/>
            <w:bookmarkEnd w:id="260"/>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1" w:name="_Toc78736008"/>
            <w:bookmarkStart w:id="262" w:name="_Toc79099664"/>
            <w:bookmarkStart w:id="263" w:name="_Toc79147725"/>
            <w:bookmarkStart w:id="264" w:name="_Toc79158908"/>
            <w:bookmarkStart w:id="265"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1"/>
            <w:bookmarkEnd w:id="262"/>
            <w:bookmarkEnd w:id="263"/>
            <w:bookmarkEnd w:id="264"/>
            <w:bookmarkEnd w:id="265"/>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3"/>
        <w:jc w:val="both"/>
        <w:rPr>
          <w:lang w:val="en-GB" w:eastAsia="zh-CN"/>
        </w:rPr>
      </w:pPr>
      <w:r>
        <w:rPr>
          <w:lang w:val="en-GB" w:eastAsia="zh-CN"/>
        </w:rPr>
        <w:t>R1-2107432 (Panasonic)</w:t>
      </w:r>
    </w:p>
    <w:tbl>
      <w:tblPr>
        <w:tblStyle w:val="af5"/>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aa"/>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aa"/>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across-slots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aa"/>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aa"/>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3"/>
        <w:jc w:val="both"/>
        <w:rPr>
          <w:lang w:val="en-GB" w:eastAsia="zh-CN"/>
        </w:rPr>
      </w:pPr>
      <w:r>
        <w:rPr>
          <w:lang w:val="en-GB" w:eastAsia="zh-CN"/>
        </w:rPr>
        <w:t>R1-2107578 (Intel)</w:t>
      </w:r>
    </w:p>
    <w:tbl>
      <w:tblPr>
        <w:tblStyle w:val="af5"/>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PCell or PSCell,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afc"/>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PCell or PSCell,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a SCell, the gNB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PCell or PSCell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For a SCell,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3"/>
        <w:jc w:val="both"/>
        <w:rPr>
          <w:lang w:val="en-GB" w:eastAsia="zh-CN"/>
        </w:rPr>
      </w:pPr>
      <w:r>
        <w:rPr>
          <w:lang w:val="en-GB" w:eastAsia="zh-CN"/>
        </w:rPr>
        <w:t>R1-2107790 (Sharp)</w:t>
      </w:r>
    </w:p>
    <w:tbl>
      <w:tblPr>
        <w:tblStyle w:val="af5"/>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3"/>
        <w:jc w:val="both"/>
        <w:rPr>
          <w:lang w:val="en-GB" w:eastAsia="zh-CN"/>
        </w:rPr>
      </w:pPr>
      <w:r>
        <w:rPr>
          <w:lang w:val="en-GB" w:eastAsia="zh-CN"/>
        </w:rPr>
        <w:t>R1-2107846 (NTT DOCOMO)</w:t>
      </w:r>
    </w:p>
    <w:tbl>
      <w:tblPr>
        <w:tblStyle w:val="af5"/>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w:t>
            </w:r>
            <w:r>
              <w:rPr>
                <w:szCs w:val="18"/>
              </w:rPr>
              <w:lastRenderedPageBreak/>
              <w:t xml:space="preserve">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6" w:name="_Hlk79057913"/>
            <w:r>
              <w:rPr>
                <w:szCs w:val="18"/>
              </w:rPr>
              <w:t>USS in PCell and PSCell</w:t>
            </w:r>
            <w:bookmarkEnd w:id="266"/>
            <w:r>
              <w:rPr>
                <w:szCs w:val="18"/>
              </w:rPr>
              <w:t>, i.e., UE expects no overbooking for CSS and CSS/USS in SCell.</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USS in PCell and PSCell</w:t>
            </w:r>
            <w:r>
              <w:rPr>
                <w:i/>
                <w:iCs/>
                <w:szCs w:val="18"/>
              </w:rPr>
              <w:t xml:space="preserve"> and </w:t>
            </w:r>
            <w:r w:rsidRPr="003465B8">
              <w:rPr>
                <w:i/>
                <w:iCs/>
                <w:szCs w:val="18"/>
              </w:rPr>
              <w:t>UE expects no overbooking for CSS and CSS/USS in SCell</w:t>
            </w:r>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2"/>
      </w:pPr>
      <w:r>
        <w:t>Topic A4: PDCCH Extensions for e.g. Coverage, Reliability</w:t>
      </w:r>
    </w:p>
    <w:p w14:paraId="3E8CE382" w14:textId="77777777" w:rsidR="003B61C7" w:rsidRDefault="003B61C7" w:rsidP="003B61C7">
      <w:pPr>
        <w:pStyle w:val="3"/>
        <w:jc w:val="both"/>
        <w:rPr>
          <w:lang w:val="en-GB" w:eastAsia="zh-CN"/>
        </w:rPr>
      </w:pPr>
      <w:r>
        <w:rPr>
          <w:lang w:val="en-GB" w:eastAsia="zh-CN"/>
        </w:rPr>
        <w:t>R1-2106796 (Sony)</w:t>
      </w:r>
    </w:p>
    <w:tbl>
      <w:tblPr>
        <w:tblStyle w:val="af5"/>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afc"/>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afc"/>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afc"/>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afc"/>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3"/>
        <w:jc w:val="both"/>
        <w:rPr>
          <w:lang w:val="en-GB" w:eastAsia="zh-CN"/>
        </w:rPr>
      </w:pPr>
      <w:r>
        <w:rPr>
          <w:lang w:val="en-GB" w:eastAsia="zh-CN"/>
        </w:rPr>
        <w:t>R1-2106832 (Lenovo, Motorola Mobility)</w:t>
      </w:r>
    </w:p>
    <w:tbl>
      <w:tblPr>
        <w:tblStyle w:val="af5"/>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afc"/>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afc"/>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afc"/>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afc"/>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7"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7"/>
            <w:r>
              <w:rPr>
                <w:b/>
                <w:i/>
                <w:iCs/>
              </w:rPr>
              <w:t>:</w:t>
            </w:r>
          </w:p>
          <w:p w14:paraId="1560E660" w14:textId="77777777" w:rsidR="003B61C7" w:rsidRPr="00003D0F" w:rsidRDefault="003B61C7" w:rsidP="00556DB7">
            <w:pPr>
              <w:pStyle w:val="afc"/>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3"/>
        <w:jc w:val="both"/>
        <w:rPr>
          <w:lang w:val="en-GB" w:eastAsia="zh-CN"/>
        </w:rPr>
      </w:pPr>
      <w:r>
        <w:rPr>
          <w:lang w:val="en-GB" w:eastAsia="zh-CN"/>
        </w:rPr>
        <w:lastRenderedPageBreak/>
        <w:t>R1-210</w:t>
      </w:r>
      <w:r w:rsidR="00E87130">
        <w:rPr>
          <w:lang w:val="en-GB" w:eastAsia="zh-CN"/>
        </w:rPr>
        <w:t>7238</w:t>
      </w:r>
      <w:r>
        <w:rPr>
          <w:lang w:val="en-GB" w:eastAsia="zh-CN"/>
        </w:rPr>
        <w:t xml:space="preserve"> (OPPO)</w:t>
      </w:r>
    </w:p>
    <w:tbl>
      <w:tblPr>
        <w:tblStyle w:val="af5"/>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aa"/>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aa"/>
              <w:jc w:val="center"/>
              <w:rPr>
                <w:rFonts w:eastAsia="SimSun"/>
                <w:b/>
                <w:sz w:val="18"/>
                <w:szCs w:val="18"/>
                <w:lang w:eastAsia="zh-CN"/>
              </w:rPr>
            </w:pPr>
            <w:r>
              <w:object w:dxaOrig="17028" w:dyaOrig="30102" w14:anchorId="079C658A">
                <v:shape id="_x0000_i1033" type="#_x0000_t75" style="width:207pt;height:366pt" o:ole="">
                  <v:imagedata r:id="rId40" o:title=""/>
                </v:shape>
                <o:OLEObject Type="Embed" ProgID="Visio.Drawing.15" ShapeID="_x0000_i1033" DrawAspect="Content" ObjectID="_1690835485" r:id="rId41"/>
              </w:object>
            </w:r>
          </w:p>
          <w:p w14:paraId="722AA46D" w14:textId="77777777" w:rsidR="00E87130" w:rsidRPr="00F22E83" w:rsidRDefault="00E87130" w:rsidP="00E87130">
            <w:pPr>
              <w:pStyle w:val="aa"/>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aa"/>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aa"/>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2"/>
      </w:pPr>
      <w:r>
        <w:t xml:space="preserve">Topic B: </w:t>
      </w:r>
      <w:r>
        <w:rPr>
          <w:lang w:val="en-US" w:eastAsia="ja-JP"/>
        </w:rPr>
        <w:t>Multiple PDSCH/PUSCH by a single DCI</w:t>
      </w:r>
    </w:p>
    <w:p w14:paraId="53D079FB" w14:textId="4EB72B76" w:rsidR="00CA72AE" w:rsidRDefault="005E0AF7">
      <w:pPr>
        <w:pStyle w:val="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af5"/>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2"/>
      </w:pPr>
      <w:r>
        <w:t>Topic C: Multi-Beam Aspects</w:t>
      </w:r>
    </w:p>
    <w:p w14:paraId="5D24BA19" w14:textId="77777777" w:rsidR="003B61C7" w:rsidRPr="00F96EF8" w:rsidRDefault="003B61C7" w:rsidP="003B61C7">
      <w:pPr>
        <w:pStyle w:val="3"/>
        <w:jc w:val="both"/>
        <w:rPr>
          <w:bCs/>
          <w:lang w:val="en-GB" w:eastAsia="zh-CN"/>
        </w:rPr>
      </w:pPr>
      <w:r w:rsidRPr="00F96EF8">
        <w:rPr>
          <w:bCs/>
          <w:lang w:val="en-GB" w:eastAsia="zh-CN"/>
        </w:rPr>
        <w:t>R1-2106796 (Sony)</w:t>
      </w:r>
    </w:p>
    <w:tbl>
      <w:tblPr>
        <w:tblStyle w:val="af5"/>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바탕"/>
                <w:lang w:eastAsia="ko-KR"/>
              </w:rPr>
            </w:pPr>
            <w:r>
              <w:rPr>
                <w:rFonts w:eastAsia="바탕"/>
                <w:lang w:eastAsia="ko-KR"/>
              </w:rPr>
              <w:t xml:space="preserve">As haven been mentioned by multiple companies in the last meeting [5]-[7]: In Rel-16 </w:t>
            </w:r>
            <w:r>
              <w:rPr>
                <w:rFonts w:eastAsia="바탕" w:hint="eastAsia"/>
                <w:lang w:eastAsia="ko-KR"/>
              </w:rPr>
              <w:t>NR-</w:t>
            </w:r>
            <w:r>
              <w:rPr>
                <w:rFonts w:eastAsia="바탕"/>
                <w:lang w:eastAsia="ko-KR"/>
              </w:rPr>
              <w:t xml:space="preserve">U, several fields such as CO duration, </w:t>
            </w:r>
            <w:r w:rsidRPr="00C61171">
              <w:rPr>
                <w:rFonts w:eastAsia="바탕"/>
                <w:lang w:eastAsia="ko-KR"/>
              </w:rPr>
              <w:t>SS-group switching trigger, RB-sets</w:t>
            </w:r>
            <w:r>
              <w:rPr>
                <w:rFonts w:eastAsia="바탕"/>
                <w:lang w:eastAsia="ko-KR"/>
              </w:rPr>
              <w:t>, etc., were introduced to DCI format 2_0. In the frequency range above 52.6 GHz, that information can be beam-dependent due to the utilization of beamforming. Therefore</w:t>
            </w:r>
            <w:r w:rsidRPr="00C61171">
              <w:rPr>
                <w:rFonts w:eastAsia="바탕"/>
                <w:lang w:eastAsia="ko-KR"/>
              </w:rPr>
              <w:t xml:space="preserve">, there is a need to </w:t>
            </w:r>
            <w:r>
              <w:rPr>
                <w:rFonts w:eastAsia="바탕"/>
                <w:lang w:eastAsia="ko-KR"/>
              </w:rPr>
              <w:t>c</w:t>
            </w:r>
            <w:r w:rsidRPr="00C61171">
              <w:rPr>
                <w:rFonts w:eastAsia="바탕"/>
                <w:lang w:eastAsia="ko-KR"/>
              </w:rPr>
              <w:t>onsider per beam indication of DCI format 2_0.</w:t>
            </w:r>
            <w:r>
              <w:rPr>
                <w:rFonts w:eastAsia="바탕"/>
                <w:lang w:eastAsia="ko-KR"/>
              </w:rPr>
              <w:t xml:space="preserve"> </w:t>
            </w:r>
          </w:p>
          <w:p w14:paraId="6C3A2E0B" w14:textId="77777777" w:rsidR="003B61C7" w:rsidRPr="001C21D5" w:rsidRDefault="003B61C7" w:rsidP="00556DB7">
            <w:pPr>
              <w:pStyle w:val="afc"/>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바탕"/>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3"/>
        <w:jc w:val="both"/>
        <w:rPr>
          <w:lang w:val="en-GB" w:eastAsia="zh-CN"/>
        </w:rPr>
      </w:pPr>
      <w:r>
        <w:rPr>
          <w:lang w:val="en-GB" w:eastAsia="zh-CN"/>
        </w:rPr>
        <w:lastRenderedPageBreak/>
        <w:t>R1-2106832 (Lenovo, Motorola Mobility)</w:t>
      </w:r>
    </w:p>
    <w:tbl>
      <w:tblPr>
        <w:tblStyle w:val="af5"/>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3"/>
        <w:jc w:val="both"/>
        <w:rPr>
          <w:bCs/>
          <w:lang w:val="en-GB" w:eastAsia="zh-CN"/>
        </w:rPr>
      </w:pPr>
      <w:r w:rsidRPr="00F96EF8">
        <w:rPr>
          <w:bCs/>
          <w:lang w:val="en-GB" w:eastAsia="zh-CN"/>
        </w:rPr>
        <w:t>R1-2106874 (Samsung)</w:t>
      </w:r>
    </w:p>
    <w:tbl>
      <w:tblPr>
        <w:tblStyle w:val="af5"/>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lastRenderedPageBreak/>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3"/>
        <w:jc w:val="both"/>
        <w:rPr>
          <w:bCs/>
          <w:lang w:val="en-GB" w:eastAsia="zh-CN"/>
        </w:rPr>
      </w:pPr>
      <w:r w:rsidRPr="00F96EF8">
        <w:rPr>
          <w:bCs/>
          <w:lang w:val="en-GB" w:eastAsia="zh-CN"/>
        </w:rPr>
        <w:t>R1-2106957 (CATT)</w:t>
      </w:r>
    </w:p>
    <w:tbl>
      <w:tblPr>
        <w:tblStyle w:val="af5"/>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aa"/>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aa"/>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3"/>
        <w:jc w:val="both"/>
        <w:rPr>
          <w:bCs/>
          <w:lang w:val="en-GB" w:eastAsia="zh-CN"/>
        </w:rPr>
      </w:pPr>
      <w:r w:rsidRPr="00F96EF8">
        <w:rPr>
          <w:bCs/>
          <w:lang w:val="en-GB" w:eastAsia="zh-CN"/>
        </w:rPr>
        <w:t>R1-2107098 (Futurewei)</w:t>
      </w:r>
    </w:p>
    <w:tbl>
      <w:tblPr>
        <w:tblStyle w:val="af5"/>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sidRPr="0064566B">
              <w:rPr>
                <w:bCs/>
                <w:i/>
                <w:iCs/>
              </w:rPr>
              <w:t>ControlResourceSet</w:t>
            </w:r>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af5"/>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xml:space="preserve"> system. In Rel. 15, DCI format 2_0 contained only SFI, and from SFI point of view, UL and DL direction is clearly beam agnostic due to strong self-coupling between different panels. On the other hand, in R16 DCI format </w:t>
            </w:r>
            <w:r w:rsidRPr="00DC3794">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af5"/>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바탕"/>
                <w:lang w:val="en-GB" w:eastAsia="ko-KR"/>
              </w:rPr>
            </w:pPr>
            <w:r w:rsidRPr="00DC461A">
              <w:rPr>
                <w:rFonts w:eastAsia="바탕"/>
                <w:lang w:val="en-GB" w:eastAsia="ko-KR"/>
              </w:rPr>
              <w:t xml:space="preserve">In Rel-16 </w:t>
            </w:r>
            <w:r w:rsidRPr="00DC461A">
              <w:rPr>
                <w:rFonts w:eastAsia="바탕" w:hint="eastAsia"/>
                <w:lang w:val="en-GB" w:eastAsia="ko-KR"/>
              </w:rPr>
              <w:t>NR-</w:t>
            </w:r>
            <w:r w:rsidRPr="00DC461A">
              <w:rPr>
                <w:rFonts w:eastAsia="바탕"/>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바탕"/>
                <w:b/>
                <w:lang w:val="en-GB" w:eastAsia="ko-KR"/>
              </w:rPr>
            </w:pPr>
            <w:r w:rsidRPr="00DC461A">
              <w:rPr>
                <w:rFonts w:eastAsia="바탕"/>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바탕"/>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af5"/>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바탕"/>
              </w:rPr>
            </w:pPr>
            <w:r w:rsidRPr="00A75912">
              <w:rPr>
                <w:rFonts w:cs="바탕"/>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바탕"/>
              </w:rPr>
            </w:pPr>
          </w:p>
          <w:p w14:paraId="5C11CFF1" w14:textId="77777777" w:rsidR="007C09B3" w:rsidRPr="00A75912" w:rsidRDefault="007C09B3" w:rsidP="007C09B3">
            <w:pPr>
              <w:rPr>
                <w:rFonts w:cs="바탕"/>
              </w:rPr>
            </w:pPr>
            <w:r w:rsidRPr="00A75912">
              <w:rPr>
                <w:rFonts w:cs="바탕"/>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바탕"/>
              </w:rPr>
            </w:pPr>
          </w:p>
          <w:p w14:paraId="24B98955" w14:textId="77777777" w:rsidR="007C09B3" w:rsidRPr="008E687B" w:rsidRDefault="007C09B3" w:rsidP="007C09B3">
            <w:pPr>
              <w:rPr>
                <w:i/>
                <w:iCs/>
              </w:rPr>
            </w:pPr>
            <w:r w:rsidRPr="00A75912">
              <w:rPr>
                <w:rFonts w:cs="바탕"/>
                <w:b/>
                <w:bCs/>
                <w:i/>
                <w:iCs/>
              </w:rPr>
              <w:t xml:space="preserve">Proposal </w:t>
            </w:r>
            <w:r>
              <w:rPr>
                <w:rFonts w:cs="바탕"/>
                <w:b/>
                <w:bCs/>
                <w:i/>
                <w:iCs/>
              </w:rPr>
              <w:t>13</w:t>
            </w:r>
            <w:r w:rsidRPr="00A75912">
              <w:rPr>
                <w:rFonts w:cs="바탕"/>
                <w:b/>
                <w:bCs/>
                <w:i/>
                <w:iCs/>
              </w:rPr>
              <w:t>:</w:t>
            </w:r>
            <w:r w:rsidRPr="00A75912">
              <w:rPr>
                <w:rFonts w:cs="바탕"/>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2"/>
      </w:pPr>
      <w:r>
        <w:t xml:space="preserve">Topic D: </w:t>
      </w:r>
      <w:r w:rsidR="00A12F1F">
        <w:t xml:space="preserve">Multi-Cell Operation, </w:t>
      </w:r>
      <w:r>
        <w:t>Cross-carrier scheduling</w:t>
      </w:r>
    </w:p>
    <w:p w14:paraId="02F3A64A" w14:textId="089F6E4D"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af5"/>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sidRPr="00EB3268">
              <w:rPr>
                <w:i/>
                <w:color w:val="000000"/>
                <w:sz w:val="20"/>
                <w:szCs w:val="20"/>
              </w:rPr>
              <w:t>N</w:t>
            </w:r>
            <w:r w:rsidRPr="00EB3268">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8"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8"/>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바탕"/>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바탕"/>
                      <w:b/>
                      <w:color w:val="000000"/>
                      <w:lang w:eastAsia="fr-FR"/>
                    </w:rPr>
                  </w:pPr>
                  <w:r w:rsidRPr="00ED5EE0">
                    <w:rPr>
                      <w:rFonts w:eastAsia="바탕"/>
                      <w:b/>
                      <w:i/>
                      <w:color w:val="000000"/>
                      <w:lang w:eastAsia="fr-FR"/>
                    </w:rPr>
                    <w:t>N</w:t>
                  </w:r>
                  <w:r>
                    <w:rPr>
                      <w:rFonts w:eastAsia="바탕"/>
                      <w:b/>
                      <w:i/>
                      <w:color w:val="000000"/>
                      <w:vertAlign w:val="subscript"/>
                      <w:lang w:eastAsia="fr-FR"/>
                    </w:rPr>
                    <w:t>pdsch</w:t>
                  </w:r>
                  <w:r w:rsidRPr="00ED5EE0">
                    <w:rPr>
                      <w:rFonts w:eastAsia="바탕"/>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바탕"/>
                      <w:color w:val="000000"/>
                      <w:lang w:eastAsia="fr-FR"/>
                    </w:rPr>
                  </w:pPr>
                  <w:r>
                    <w:rPr>
                      <w:rFonts w:eastAsia="바탕"/>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바탕"/>
                      <w:color w:val="000000"/>
                      <w:lang w:eastAsia="fr-FR"/>
                    </w:rPr>
                  </w:pPr>
                  <w:r>
                    <w:rPr>
                      <w:rFonts w:eastAsia="바탕"/>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바탕"/>
                      <w:color w:val="000000"/>
                      <w:lang w:eastAsia="fr-FR"/>
                    </w:rPr>
                  </w:pPr>
                  <w:r>
                    <w:rPr>
                      <w:rFonts w:eastAsia="바탕"/>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바탕"/>
                      <w:color w:val="000000"/>
                      <w:lang w:eastAsia="fr-FR"/>
                    </w:rPr>
                  </w:pPr>
                  <w:r>
                    <w:rPr>
                      <w:rFonts w:eastAsia="바탕"/>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r w:rsidRPr="00A05150">
              <w:rPr>
                <w:i/>
                <w:color w:val="000000"/>
                <w:sz w:val="20"/>
                <w:szCs w:val="20"/>
              </w:rPr>
              <w:t>N</w:t>
            </w:r>
            <w:r w:rsidRPr="00A05150">
              <w:rPr>
                <w:i/>
                <w:color w:val="000000"/>
                <w:sz w:val="20"/>
                <w:szCs w:val="20"/>
                <w:vertAlign w:val="subscript"/>
              </w:rPr>
              <w:t>pdsch</w:t>
            </w:r>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af5"/>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afc"/>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afc"/>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afc"/>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afc"/>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9"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9"/>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3"/>
        <w:jc w:val="both"/>
        <w:rPr>
          <w:lang w:val="en-GB" w:eastAsia="zh-CN"/>
        </w:rPr>
      </w:pPr>
      <w:r>
        <w:rPr>
          <w:lang w:val="en-GB" w:eastAsia="zh-CN"/>
        </w:rPr>
        <w:t>R1-2107001 (ZTE, Sanechips)</w:t>
      </w:r>
    </w:p>
    <w:tbl>
      <w:tblPr>
        <w:tblStyle w:val="af5"/>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pdsch</w:t>
                  </w:r>
                  <w:r>
                    <w:rPr>
                      <w:rFonts w:eastAsia="바탕"/>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바탕"/>
                      <w:color w:val="000000"/>
                      <w:lang w:eastAsia="fr-FR"/>
                    </w:rPr>
                  </w:pPr>
                  <w:r>
                    <w:rPr>
                      <w:rFonts w:eastAsia="바탕"/>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바탕"/>
                      <w:color w:val="000000"/>
                      <w:lang w:eastAsia="fr-FR"/>
                    </w:rPr>
                  </w:pPr>
                  <w:r>
                    <w:rPr>
                      <w:rFonts w:eastAsia="바탕"/>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바탕"/>
                      <w:color w:val="000000"/>
                      <w:lang w:eastAsia="fr-FR"/>
                    </w:rPr>
                  </w:pPr>
                  <w:r>
                    <w:rPr>
                      <w:rFonts w:eastAsia="바탕"/>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바탕"/>
                      <w:color w:val="000000"/>
                      <w:lang w:eastAsia="fr-FR"/>
                    </w:rPr>
                  </w:pPr>
                  <w:r>
                    <w:rPr>
                      <w:rFonts w:eastAsia="바탕"/>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바탕"/>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바탕"/>
                      <w:b/>
                      <w:color w:val="000000"/>
                      <w:lang w:eastAsia="fr-FR"/>
                    </w:rPr>
                  </w:pPr>
                  <w:r>
                    <w:rPr>
                      <w:rFonts w:eastAsia="바탕"/>
                      <w:b/>
                      <w:i/>
                      <w:color w:val="000000"/>
                      <w:lang w:eastAsia="fr-FR"/>
                    </w:rPr>
                    <w:t>N</w:t>
                  </w:r>
                  <w:r>
                    <w:rPr>
                      <w:rFonts w:eastAsia="바탕"/>
                      <w:b/>
                      <w:i/>
                      <w:color w:val="000000"/>
                      <w:vertAlign w:val="subscript"/>
                      <w:lang w:eastAsia="fr-FR"/>
                    </w:rPr>
                    <w:t>csirs</w:t>
                  </w:r>
                  <w:r>
                    <w:rPr>
                      <w:rFonts w:eastAsia="바탕"/>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바탕"/>
                      <w:color w:val="000000"/>
                      <w:lang w:eastAsia="fr-FR"/>
                    </w:rPr>
                  </w:pPr>
                  <w:r>
                    <w:rPr>
                      <w:rFonts w:eastAsia="바탕"/>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바탕"/>
                      <w:color w:val="000000"/>
                      <w:lang w:eastAsia="fr-FR"/>
                    </w:rPr>
                  </w:pPr>
                  <w:r>
                    <w:rPr>
                      <w:rFonts w:eastAsia="바탕"/>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바탕"/>
                      <w:color w:val="000000"/>
                      <w:lang w:eastAsia="fr-FR"/>
                    </w:rPr>
                  </w:pPr>
                  <w:r>
                    <w:rPr>
                      <w:rFonts w:eastAsia="바탕"/>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바탕"/>
                      <w:color w:val="000000"/>
                      <w:lang w:eastAsia="fr-FR"/>
                    </w:rPr>
                  </w:pPr>
                  <w:r>
                    <w:rPr>
                      <w:rFonts w:eastAsia="바탕"/>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r w:rsidRPr="00DC461A">
              <w:rPr>
                <w:bCs/>
                <w:i/>
                <w:lang w:val="en-GB" w:eastAsia="ko-KR"/>
              </w:rPr>
              <w:t>pdcch-BlindDetectionCA</w:t>
            </w:r>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3"/>
        <w:jc w:val="both"/>
        <w:rPr>
          <w:lang w:val="en-GB" w:eastAsia="zh-CN"/>
        </w:rPr>
      </w:pPr>
      <w:r>
        <w:rPr>
          <w:lang w:val="en-GB" w:eastAsia="zh-CN"/>
        </w:rPr>
        <w:t>R1-2107331 (Qualcomm)</w:t>
      </w:r>
    </w:p>
    <w:tbl>
      <w:tblPr>
        <w:tblStyle w:val="af5"/>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af5"/>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70" w:name="_Toc68261801"/>
            <w:bookmarkStart w:id="271" w:name="_Toc68262098"/>
            <w:bookmarkStart w:id="272" w:name="_Toc68262118"/>
            <w:bookmarkStart w:id="273" w:name="_Toc68262158"/>
            <w:bookmarkStart w:id="274" w:name="_Toc68262204"/>
            <w:bookmarkStart w:id="275" w:name="_Toc68262217"/>
            <w:bookmarkStart w:id="276" w:name="_Toc68262238"/>
            <w:bookmarkStart w:id="277" w:name="_Toc68262271"/>
            <w:bookmarkStart w:id="278" w:name="_Toc68262409"/>
            <w:bookmarkStart w:id="279" w:name="_Toc68528599"/>
            <w:bookmarkStart w:id="280" w:name="_Toc68530790"/>
            <w:bookmarkStart w:id="281" w:name="_Toc68530839"/>
            <w:bookmarkStart w:id="282" w:name="_Toc68552636"/>
            <w:bookmarkStart w:id="283" w:name="_Toc68608208"/>
            <w:bookmarkStart w:id="284" w:name="_Toc68608258"/>
            <w:bookmarkStart w:id="285" w:name="_Toc68608270"/>
            <w:bookmarkStart w:id="286" w:name="_Toc78736004"/>
            <w:bookmarkStart w:id="287" w:name="_Toc79099660"/>
            <w:bookmarkStart w:id="288" w:name="_Toc79147721"/>
            <w:bookmarkStart w:id="289" w:name="_Toc79158904"/>
            <w:bookmarkStart w:id="290"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bookmarkEnd w:id="270"/>
            <w:bookmarkEnd w:id="271"/>
            <w:bookmarkEnd w:id="272"/>
            <w:bookmarkEnd w:id="273"/>
            <w:bookmarkEnd w:id="274"/>
            <w:bookmarkEnd w:id="275"/>
            <w:bookmarkEnd w:id="276"/>
            <w:bookmarkEnd w:id="277"/>
            <w:r w:rsidRPr="00B7399F">
              <w:rPr>
                <w:b/>
                <w:bCs/>
                <w:lang w:val="en-GB"/>
              </w:rPr>
              <w:t>.</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17FB0875" w14:textId="77777777" w:rsidR="004F40BC" w:rsidRPr="00530051" w:rsidRDefault="004F40BC" w:rsidP="00556DB7">
            <w:pPr>
              <w:pStyle w:val="a7"/>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3"/>
        <w:jc w:val="both"/>
        <w:rPr>
          <w:lang w:val="en-GB" w:eastAsia="zh-CN"/>
        </w:rPr>
      </w:pPr>
      <w:r>
        <w:rPr>
          <w:lang w:val="en-GB" w:eastAsia="zh-CN"/>
        </w:rPr>
        <w:t>R1-2107436 (LG)</w:t>
      </w:r>
    </w:p>
    <w:tbl>
      <w:tblPr>
        <w:tblStyle w:val="af5"/>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바탕"/>
                <w:lang w:val="en-GB" w:eastAsia="ko-KR"/>
              </w:rPr>
            </w:pPr>
            <w:r w:rsidRPr="00DC461A">
              <w:rPr>
                <w:rFonts w:eastAsia="바탕"/>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바탕"/>
                <w:b/>
                <w:lang w:val="en-GB" w:eastAsia="ko-KR"/>
              </w:rPr>
            </w:pPr>
            <w:r w:rsidRPr="00DC461A">
              <w:rPr>
                <w:rFonts w:eastAsia="바탕"/>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af5"/>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af5"/>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afc"/>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afc"/>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바탕"/>
              </w:rPr>
            </w:pPr>
          </w:p>
          <w:p w14:paraId="7DE05203" w14:textId="77777777" w:rsidR="006353ED" w:rsidRPr="00A75912" w:rsidRDefault="006353ED" w:rsidP="006353ED">
            <w:pPr>
              <w:tabs>
                <w:tab w:val="left" w:pos="360"/>
              </w:tabs>
              <w:jc w:val="both"/>
              <w:rPr>
                <w:rFonts w:eastAsia="바탕"/>
              </w:rPr>
            </w:pPr>
            <w:r w:rsidRPr="00A75912">
              <w:rPr>
                <w:rFonts w:eastAsia="바탕"/>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바탕"/>
              </w:rPr>
            </w:pPr>
          </w:p>
          <w:p w14:paraId="0F8BC2FE" w14:textId="77777777" w:rsidR="006353ED" w:rsidRPr="00A75912" w:rsidRDefault="006353ED" w:rsidP="006353ED">
            <w:pPr>
              <w:pStyle w:val="afc"/>
              <w:numPr>
                <w:ilvl w:val="0"/>
                <w:numId w:val="44"/>
              </w:numPr>
              <w:tabs>
                <w:tab w:val="left" w:pos="360"/>
              </w:tabs>
              <w:snapToGrid/>
              <w:spacing w:line="240" w:lineRule="auto"/>
              <w:jc w:val="both"/>
            </w:pPr>
            <w:r w:rsidRPr="00A75912">
              <w:rPr>
                <w:i/>
                <w:iCs/>
              </w:rPr>
              <w:t xml:space="preserve">RAN1 should modify the parameter </w:t>
            </w:r>
            <w:r w:rsidRPr="00A75912">
              <w:rPr>
                <w:i/>
                <w:iCs/>
                <w:lang w:val="en-AU"/>
              </w:rPr>
              <w:t>N</w:t>
            </w:r>
            <w:r w:rsidRPr="00A75912">
              <w:rPr>
                <w:i/>
                <w:iCs/>
                <w:vertAlign w:val="subscript"/>
                <w:lang w:val="en-AU"/>
              </w:rPr>
              <w:t>pdsch</w:t>
            </w:r>
            <w:r w:rsidRPr="00A75912">
              <w:rPr>
                <w:i/>
                <w:iCs/>
              </w:rPr>
              <w:t xml:space="preserve">  to account for the new SCSs:</w:t>
            </w:r>
            <w:r w:rsidRPr="00A75912">
              <w:t xml:space="preserve"> The parameter </w:t>
            </w:r>
            <w:r w:rsidRPr="00A75912">
              <w:rPr>
                <w:i/>
                <w:lang w:val="en-AU"/>
              </w:rPr>
              <w:t>N</w:t>
            </w:r>
            <w:r w:rsidRPr="00A75912">
              <w:rPr>
                <w:i/>
                <w:vertAlign w:val="subscript"/>
                <w:lang w:val="en-AU"/>
              </w:rPr>
              <w:t>pdsch,</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afc"/>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afc"/>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바탕"/>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r w:rsidRPr="00A75912">
              <w:rPr>
                <w:i/>
                <w:iCs/>
                <w:lang w:val="en-AU"/>
              </w:rPr>
              <w:t>N</w:t>
            </w:r>
            <w:r w:rsidRPr="00A75912">
              <w:rPr>
                <w:i/>
                <w:iCs/>
                <w:vertAlign w:val="subscript"/>
                <w:lang w:val="en-AU"/>
              </w:rPr>
              <w:t>pdsch,</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1"/>
      </w:pPr>
      <w:r>
        <w:t>List of submitted TDocs</w:t>
      </w:r>
    </w:p>
    <w:p w14:paraId="1EC9A1DD" w14:textId="77777777" w:rsidR="00CA72AE" w:rsidRDefault="005E0AF7">
      <w:pPr>
        <w:rPr>
          <w:lang w:val="en-GB" w:eastAsia="zh-CN"/>
        </w:rPr>
      </w:pPr>
      <w:r>
        <w:rPr>
          <w:lang w:val="en-GB" w:eastAsia="zh-CN"/>
        </w:rPr>
        <w:t>The following TDocs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Huawei, HiSilicon</w:t>
      </w:r>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t>InterDigital,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ZTE, Sanechips</w:t>
      </w:r>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t>Convida Wireless</w:t>
      </w: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5C723" w14:textId="77777777" w:rsidR="00607F15" w:rsidRDefault="00607F15" w:rsidP="00C73844">
      <w:pPr>
        <w:spacing w:after="0" w:line="240" w:lineRule="auto"/>
      </w:pPr>
      <w:r>
        <w:separator/>
      </w:r>
    </w:p>
  </w:endnote>
  <w:endnote w:type="continuationSeparator" w:id="0">
    <w:p w14:paraId="7AB893E0" w14:textId="77777777" w:rsidR="00607F15" w:rsidRDefault="00607F15" w:rsidP="00C7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default"/>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01D6" w14:textId="77777777" w:rsidR="00607F15" w:rsidRDefault="00607F15" w:rsidP="00C73844">
      <w:pPr>
        <w:spacing w:after="0" w:line="240" w:lineRule="auto"/>
      </w:pPr>
      <w:r>
        <w:separator/>
      </w:r>
    </w:p>
  </w:footnote>
  <w:footnote w:type="continuationSeparator" w:id="0">
    <w:p w14:paraId="147B7B54" w14:textId="77777777" w:rsidR="00607F15" w:rsidRDefault="00607F15" w:rsidP="00C738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7D567C"/>
    <w:multiLevelType w:val="hybridMultilevel"/>
    <w:tmpl w:val="542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2"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2630AE"/>
    <w:multiLevelType w:val="hybridMultilevel"/>
    <w:tmpl w:val="888E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AFF4C7F"/>
    <w:multiLevelType w:val="multilevel"/>
    <w:tmpl w:val="7AFF4C7F"/>
    <w:lvl w:ilvl="0">
      <w:start w:val="1"/>
      <w:numFmt w:val="bullet"/>
      <w:lvlText w:val="-"/>
      <w:lvlJc w:val="left"/>
      <w:pPr>
        <w:ind w:left="1282" w:hanging="360"/>
      </w:pPr>
      <w:rPr>
        <w:rFonts w:ascii="Times New Roman" w:eastAsia="바탕"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0"/>
  </w:num>
  <w:num w:numId="3">
    <w:abstractNumId w:val="70"/>
  </w:num>
  <w:num w:numId="4">
    <w:abstractNumId w:val="65"/>
  </w:num>
  <w:num w:numId="5">
    <w:abstractNumId w:val="50"/>
  </w:num>
  <w:num w:numId="6">
    <w:abstractNumId w:val="40"/>
  </w:num>
  <w:num w:numId="7">
    <w:abstractNumId w:val="43"/>
  </w:num>
  <w:num w:numId="8">
    <w:abstractNumId w:val="72"/>
  </w:num>
  <w:num w:numId="9">
    <w:abstractNumId w:val="44"/>
  </w:num>
  <w:num w:numId="10">
    <w:abstractNumId w:val="67"/>
  </w:num>
  <w:num w:numId="11">
    <w:abstractNumId w:val="34"/>
  </w:num>
  <w:num w:numId="12">
    <w:abstractNumId w:val="23"/>
  </w:num>
  <w:num w:numId="13">
    <w:abstractNumId w:val="31"/>
  </w:num>
  <w:num w:numId="14">
    <w:abstractNumId w:val="69"/>
  </w:num>
  <w:num w:numId="15">
    <w:abstractNumId w:val="45"/>
  </w:num>
  <w:num w:numId="16">
    <w:abstractNumId w:val="47"/>
  </w:num>
  <w:num w:numId="17">
    <w:abstractNumId w:val="56"/>
  </w:num>
  <w:num w:numId="18">
    <w:abstractNumId w:val="54"/>
  </w:num>
  <w:num w:numId="19">
    <w:abstractNumId w:val="17"/>
  </w:num>
  <w:num w:numId="20">
    <w:abstractNumId w:val="1"/>
  </w:num>
  <w:num w:numId="21">
    <w:abstractNumId w:val="37"/>
  </w:num>
  <w:num w:numId="22">
    <w:abstractNumId w:val="6"/>
  </w:num>
  <w:num w:numId="23">
    <w:abstractNumId w:val="38"/>
  </w:num>
  <w:num w:numId="24">
    <w:abstractNumId w:val="29"/>
  </w:num>
  <w:num w:numId="25">
    <w:abstractNumId w:val="25"/>
  </w:num>
  <w:num w:numId="26">
    <w:abstractNumId w:val="32"/>
  </w:num>
  <w:num w:numId="27">
    <w:abstractNumId w:val="53"/>
  </w:num>
  <w:num w:numId="28">
    <w:abstractNumId w:val="48"/>
  </w:num>
  <w:num w:numId="29">
    <w:abstractNumId w:val="4"/>
  </w:num>
  <w:num w:numId="30">
    <w:abstractNumId w:val="35"/>
  </w:num>
  <w:num w:numId="31">
    <w:abstractNumId w:val="42"/>
  </w:num>
  <w:num w:numId="32">
    <w:abstractNumId w:val="26"/>
  </w:num>
  <w:num w:numId="33">
    <w:abstractNumId w:val="71"/>
  </w:num>
  <w:num w:numId="34">
    <w:abstractNumId w:val="51"/>
  </w:num>
  <w:num w:numId="35">
    <w:abstractNumId w:val="64"/>
  </w:num>
  <w:num w:numId="36">
    <w:abstractNumId w:val="9"/>
  </w:num>
  <w:num w:numId="37">
    <w:abstractNumId w:val="49"/>
  </w:num>
  <w:num w:numId="38">
    <w:abstractNumId w:val="27"/>
  </w:num>
  <w:num w:numId="39">
    <w:abstractNumId w:val="41"/>
  </w:num>
  <w:num w:numId="40">
    <w:abstractNumId w:val="16"/>
  </w:num>
  <w:num w:numId="41">
    <w:abstractNumId w:val="59"/>
  </w:num>
  <w:num w:numId="42">
    <w:abstractNumId w:val="7"/>
  </w:num>
  <w:num w:numId="43">
    <w:abstractNumId w:val="66"/>
  </w:num>
  <w:num w:numId="44">
    <w:abstractNumId w:val="3"/>
  </w:num>
  <w:num w:numId="45">
    <w:abstractNumId w:val="55"/>
  </w:num>
  <w:num w:numId="46">
    <w:abstractNumId w:val="39"/>
  </w:num>
  <w:num w:numId="47">
    <w:abstractNumId w:val="61"/>
  </w:num>
  <w:num w:numId="48">
    <w:abstractNumId w:val="24"/>
  </w:num>
  <w:num w:numId="49">
    <w:abstractNumId w:val="0"/>
  </w:num>
  <w:num w:numId="50">
    <w:abstractNumId w:val="28"/>
  </w:num>
  <w:num w:numId="51">
    <w:abstractNumId w:val="15"/>
  </w:num>
  <w:num w:numId="52">
    <w:abstractNumId w:val="36"/>
  </w:num>
  <w:num w:numId="53">
    <w:abstractNumId w:val="68"/>
  </w:num>
  <w:num w:numId="54">
    <w:abstractNumId w:val="21"/>
  </w:num>
  <w:num w:numId="55">
    <w:abstractNumId w:val="12"/>
  </w:num>
  <w:num w:numId="56">
    <w:abstractNumId w:val="5"/>
  </w:num>
  <w:num w:numId="57">
    <w:abstractNumId w:val="11"/>
  </w:num>
  <w:num w:numId="58">
    <w:abstractNumId w:val="22"/>
  </w:num>
  <w:num w:numId="59">
    <w:abstractNumId w:val="2"/>
  </w:num>
  <w:num w:numId="60">
    <w:abstractNumId w:val="18"/>
  </w:num>
  <w:num w:numId="61">
    <w:abstractNumId w:val="52"/>
  </w:num>
  <w:num w:numId="62">
    <w:abstractNumId w:val="19"/>
  </w:num>
  <w:num w:numId="63">
    <w:abstractNumId w:val="20"/>
  </w:num>
  <w:num w:numId="64">
    <w:abstractNumId w:val="58"/>
  </w:num>
  <w:num w:numId="65">
    <w:abstractNumId w:val="8"/>
  </w:num>
  <w:num w:numId="66">
    <w:abstractNumId w:val="63"/>
  </w:num>
  <w:num w:numId="67">
    <w:abstractNumId w:val="62"/>
  </w:num>
  <w:num w:numId="68">
    <w:abstractNumId w:val="46"/>
  </w:num>
  <w:num w:numId="69">
    <w:abstractNumId w:val="60"/>
  </w:num>
  <w:num w:numId="70">
    <w:abstractNumId w:val="14"/>
  </w:num>
  <w:num w:numId="71">
    <w:abstractNumId w:val="57"/>
  </w:num>
  <w:num w:numId="72">
    <w:abstractNumId w:val="13"/>
  </w:num>
  <w:num w:numId="73">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val="en-US" w:eastAsia="en-US"/>
    </w:rPr>
  </w:style>
  <w:style w:type="paragraph" w:styleId="1">
    <w:name w:val="heading 1"/>
    <w:basedOn w:val="a0"/>
    <w:next w:val="a0"/>
    <w:link w:val="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Char"/>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Char"/>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
    <w:name w:val="heading 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basedOn w:val="a0"/>
    <w:next w:val="a0"/>
    <w:link w:val="9Char"/>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link w:val="3Char0"/>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0">
    <w:name w:val="List 2"/>
    <w:basedOn w:val="a0"/>
    <w:link w:val="2Char0"/>
    <w:qFormat/>
    <w:pPr>
      <w:ind w:left="720" w:hanging="360"/>
      <w:contextualSpacing/>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Char0"/>
    <w:qFormat/>
    <w:pPr>
      <w:ind w:left="360" w:hanging="36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overflowPunct w:val="0"/>
      <w:autoSpaceDE w:val="0"/>
      <w:autoSpaceDN w:val="0"/>
      <w:adjustRightInd w:val="0"/>
      <w:snapToGrid/>
      <w:ind w:left="851"/>
      <w:textAlignment w:val="baseline"/>
    </w:pPr>
    <w:rPr>
      <w:rFonts w:eastAsia="Times New Roman"/>
      <w:lang w:eastAsia="en-GB"/>
    </w:rPr>
  </w:style>
  <w:style w:type="paragraph" w:styleId="a6">
    <w:name w:val="List Bullet"/>
    <w:basedOn w:val="a5"/>
    <w:qFormat/>
    <w:pPr>
      <w:autoSpaceDE/>
      <w:autoSpaceDN/>
      <w:adjustRightInd/>
      <w:spacing w:after="180"/>
      <w:ind w:left="568" w:hanging="284"/>
    </w:pPr>
    <w:rPr>
      <w:sz w:val="20"/>
      <w:szCs w:val="20"/>
      <w:lang w:val="en-GB"/>
    </w:rPr>
  </w:style>
  <w:style w:type="paragraph" w:styleId="a7">
    <w:name w:val="caption"/>
    <w:aliases w:val="cap,Caption Char1 Char,cap Char Char1,Caption Char Char1 Char,cap Char2,Caption Char2,Caption Char Char Char,Caption Char Char1,fig and tbl,fighead2,Table Caption,fighead21,fighead22,fighead23,Table Caption1,fighead211,条目,cap1,fighead24"/>
    <w:basedOn w:val="a0"/>
    <w:next w:val="a0"/>
    <w:link w:val="Char1"/>
    <w:qFormat/>
    <w:pPr>
      <w:jc w:val="center"/>
    </w:pPr>
    <w:rPr>
      <w:b/>
      <w:bCs/>
      <w:sz w:val="20"/>
      <w:szCs w:val="20"/>
    </w:rPr>
  </w:style>
  <w:style w:type="paragraph" w:styleId="a8">
    <w:name w:val="Document Map"/>
    <w:basedOn w:val="a0"/>
    <w:link w:val="Char2"/>
    <w:uiPriority w:val="99"/>
    <w:qFormat/>
    <w:rPr>
      <w:rFonts w:ascii="Tahoma" w:hAnsi="Tahoma"/>
      <w:sz w:val="16"/>
      <w:szCs w:val="16"/>
    </w:rPr>
  </w:style>
  <w:style w:type="paragraph" w:styleId="a9">
    <w:name w:val="annotation text"/>
    <w:basedOn w:val="a0"/>
    <w:link w:val="Char3"/>
    <w:uiPriority w:val="99"/>
    <w:qFormat/>
    <w:rPr>
      <w:sz w:val="20"/>
      <w:szCs w:val="20"/>
    </w:rPr>
  </w:style>
  <w:style w:type="paragraph" w:styleId="aa">
    <w:name w:val="Body Text"/>
    <w:basedOn w:val="a0"/>
    <w:link w:val="Char4"/>
    <w:qFormat/>
    <w:rPr>
      <w:sz w:val="20"/>
      <w:szCs w:val="20"/>
    </w:rPr>
  </w:style>
  <w:style w:type="paragraph" w:styleId="ab">
    <w:name w:val="Plain Text"/>
    <w:basedOn w:val="a0"/>
    <w:link w:val="Char5"/>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c">
    <w:name w:val="Date"/>
    <w:basedOn w:val="a0"/>
    <w:next w:val="a0"/>
    <w:link w:val="Char6"/>
    <w:qFormat/>
    <w:pPr>
      <w:overflowPunct w:val="0"/>
      <w:snapToGrid/>
      <w:spacing w:after="0"/>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d">
    <w:name w:val="Balloon Text"/>
    <w:basedOn w:val="a0"/>
    <w:link w:val="Char7"/>
    <w:uiPriority w:val="99"/>
    <w:semiHidden/>
    <w:qFormat/>
    <w:rPr>
      <w:rFonts w:ascii="Tahoma" w:hAnsi="Tahoma"/>
      <w:sz w:val="16"/>
      <w:szCs w:val="16"/>
    </w:rPr>
  </w:style>
  <w:style w:type="paragraph" w:styleId="ae">
    <w:name w:val="footer"/>
    <w:basedOn w:val="a0"/>
    <w:link w:val="Char8"/>
    <w:qFormat/>
    <w:pPr>
      <w:tabs>
        <w:tab w:val="center" w:pos="4680"/>
        <w:tab w:val="right" w:pos="9360"/>
      </w:tabs>
    </w:pPr>
  </w:style>
  <w:style w:type="paragraph" w:styleId="af">
    <w:name w:val="header"/>
    <w:basedOn w:val="a0"/>
    <w:link w:val="Char9"/>
    <w:qFormat/>
    <w:pPr>
      <w:tabs>
        <w:tab w:val="center" w:pos="4680"/>
        <w:tab w:val="right" w:pos="9360"/>
      </w:tabs>
    </w:pPr>
  </w:style>
  <w:style w:type="paragraph" w:styleId="af0">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1">
    <w:name w:val="footnote text"/>
    <w:basedOn w:val="a0"/>
    <w:link w:val="Chara"/>
    <w:uiPriority w:val="99"/>
    <w:qFormat/>
    <w:rPr>
      <w:sz w:val="20"/>
      <w:szCs w:val="20"/>
    </w:rPr>
  </w:style>
  <w:style w:type="paragraph" w:styleId="52">
    <w:name w:val="List 5"/>
    <w:basedOn w:val="42"/>
    <w:qFormat/>
    <w:pPr>
      <w:ind w:left="1702"/>
    </w:pPr>
  </w:style>
  <w:style w:type="paragraph" w:styleId="42">
    <w:name w:val="List 4"/>
    <w:basedOn w:val="30"/>
    <w:qFormat/>
    <w:pPr>
      <w:ind w:left="1418"/>
    </w:pPr>
  </w:style>
  <w:style w:type="paragraph" w:styleId="33">
    <w:name w:val="Body Text Indent 3"/>
    <w:basedOn w:val="a0"/>
    <w:link w:val="3Char1"/>
    <w:qFormat/>
    <w:pPr>
      <w:overflowPunct w:val="0"/>
      <w:snapToGrid/>
      <w:spacing w:after="0"/>
      <w:ind w:left="1080"/>
      <w:textAlignment w:val="baseline"/>
    </w:pPr>
    <w:rPr>
      <w:rFonts w:eastAsia="Times New Roman"/>
      <w:sz w:val="20"/>
      <w:szCs w:val="20"/>
      <w:lang w:eastAsia="ja-JP"/>
    </w:rPr>
  </w:style>
  <w:style w:type="paragraph" w:styleId="90">
    <w:name w:val="toc 9"/>
    <w:basedOn w:val="80"/>
    <w:next w:val="a0"/>
    <w:qFormat/>
    <w:pPr>
      <w:ind w:left="1418" w:hanging="1418"/>
    </w:pPr>
  </w:style>
  <w:style w:type="paragraph" w:styleId="25">
    <w:name w:val="Body Text 2"/>
    <w:basedOn w:val="a0"/>
    <w:link w:val="2Char2"/>
    <w:qFormat/>
    <w:pPr>
      <w:spacing w:after="0"/>
    </w:pPr>
    <w:rPr>
      <w:szCs w:val="20"/>
    </w:rPr>
  </w:style>
  <w:style w:type="paragraph" w:styleId="af2">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6">
    <w:name w:val="index 2"/>
    <w:basedOn w:val="11"/>
    <w:next w:val="a0"/>
    <w:qFormat/>
    <w:pPr>
      <w:ind w:left="284"/>
    </w:pPr>
    <w:rPr>
      <w:rFonts w:eastAsia="Times New Roman"/>
      <w:lang w:eastAsia="en-GB"/>
    </w:rPr>
  </w:style>
  <w:style w:type="paragraph" w:styleId="af3">
    <w:name w:val="Title"/>
    <w:basedOn w:val="a0"/>
    <w:next w:val="a0"/>
    <w:link w:val="Charb"/>
    <w:qFormat/>
    <w:pPr>
      <w:spacing w:before="240" w:after="60"/>
      <w:jc w:val="center"/>
      <w:outlineLvl w:val="0"/>
    </w:pPr>
    <w:rPr>
      <w:rFonts w:ascii="Cambria" w:hAnsi="Cambria"/>
      <w:b/>
      <w:bCs/>
      <w:sz w:val="32"/>
      <w:szCs w:val="32"/>
    </w:rPr>
  </w:style>
  <w:style w:type="paragraph" w:styleId="af4">
    <w:name w:val="annotation subject"/>
    <w:basedOn w:val="a9"/>
    <w:next w:val="a9"/>
    <w:link w:val="Charc"/>
    <w:uiPriority w:val="99"/>
    <w:qFormat/>
    <w:rPr>
      <w:b/>
      <w:bCs/>
    </w:rPr>
  </w:style>
  <w:style w:type="table" w:styleId="af5">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vertAlign w:val="superscript"/>
    </w:rPr>
  </w:style>
  <w:style w:type="character" w:customStyle="1" w:styleId="Char7">
    <w:name w:val="풍선 도움말 텍스트 Char"/>
    <w:link w:val="ad"/>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바탕"/>
      <w:kern w:val="2"/>
      <w:sz w:val="18"/>
      <w:szCs w:val="18"/>
      <w:lang w:val="en-US"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1">
    <w:name w:val="캡션 Char"/>
    <w:aliases w:val="cap Char,Caption Char1 Char Char1,cap Char Char1 Char1,Caption Char Char1 Char Char1,cap Char2 Char1,Caption Char2 Char1,Caption Char Char Char Char1,Caption Char Char1 Char2,fig and tbl Char1,fighead2 Char,Table Caption Char,fighead21 Char"/>
    <w:link w:val="a7"/>
    <w:qFormat/>
    <w:rPr>
      <w:b/>
      <w:bCs/>
      <w:lang w:eastAsia="en-US"/>
    </w:rPr>
  </w:style>
  <w:style w:type="character" w:customStyle="1" w:styleId="Char9">
    <w:name w:val="머리글 Char"/>
    <w:link w:val="af"/>
    <w:qFormat/>
    <w:rPr>
      <w:sz w:val="22"/>
      <w:szCs w:val="22"/>
    </w:rPr>
  </w:style>
  <w:style w:type="character" w:customStyle="1" w:styleId="Char8">
    <w:name w:val="바닥글 Char"/>
    <w:link w:val="ae"/>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列出段落,リスト段落,列表段落"/>
    <w:basedOn w:val="a0"/>
    <w:link w:val="Chard"/>
    <w:uiPriority w:val="34"/>
    <w:qFormat/>
    <w:pPr>
      <w:autoSpaceDE/>
      <w:autoSpaceDN/>
      <w:adjustRightInd/>
      <w:spacing w:after="0"/>
      <w:ind w:left="720"/>
    </w:pPr>
    <w:rPr>
      <w:rFonts w:ascii="Calibri" w:hAnsi="Calibri"/>
    </w:rPr>
  </w:style>
  <w:style w:type="character" w:customStyle="1" w:styleId="Char2">
    <w:name w:val="문서 구조 Char"/>
    <w:link w:val="a8"/>
    <w:uiPriority w:val="99"/>
    <w:qFormat/>
    <w:rPr>
      <w:rFonts w:ascii="Tahoma" w:hAnsi="Tahoma" w:cs="Tahoma"/>
      <w:sz w:val="16"/>
      <w:szCs w:val="16"/>
    </w:rPr>
  </w:style>
  <w:style w:type="character" w:customStyle="1" w:styleId="Char3">
    <w:name w:val="메모 텍스트 Char"/>
    <w:basedOn w:val="a1"/>
    <w:link w:val="a9"/>
    <w:uiPriority w:val="99"/>
    <w:qFormat/>
  </w:style>
  <w:style w:type="character" w:customStyle="1" w:styleId="Charc">
    <w:name w:val="메모 주제 Char"/>
    <w:link w:val="af4"/>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Charb">
    <w:name w:val="제목 Char"/>
    <w:link w:val="af3"/>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바탕"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d">
    <w:name w:val="Placeholder Text"/>
    <w:uiPriority w:val="99"/>
    <w:semiHidden/>
    <w:qFormat/>
    <w:rPr>
      <w:color w:val="808080"/>
    </w:rPr>
  </w:style>
  <w:style w:type="character" w:customStyle="1" w:styleId="apple-converted-space">
    <w:name w:val="apple-converted-space"/>
    <w:basedOn w:val="a1"/>
    <w:qFormat/>
  </w:style>
  <w:style w:type="character" w:customStyle="1" w:styleId="Char5">
    <w:name w:val="글자만 Char"/>
    <w:link w:val="ab"/>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e">
    <w:name w:val="No Spacing"/>
    <w:uiPriority w:val="1"/>
    <w:qFormat/>
    <w:rPr>
      <w:rFonts w:eastAsia="MS Mincho"/>
      <w:lang w:val="en-US" w:eastAsia="en-US"/>
    </w:rPr>
  </w:style>
  <w:style w:type="character" w:customStyle="1" w:styleId="1Char">
    <w:name w:val="제목 1 Char"/>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Char4">
    <w:name w:val="본문 Char"/>
    <w:link w:val="aa"/>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Char1">
    <w:name w:val="본문 들여쓰기 2 Char"/>
    <w:basedOn w:val="a1"/>
    <w:link w:val="24"/>
    <w:qFormat/>
    <w:rPr>
      <w:rFonts w:eastAsia="Times New Roman"/>
      <w:kern w:val="2"/>
      <w:lang w:eastAsia="ja-JP"/>
    </w:rPr>
  </w:style>
  <w:style w:type="character" w:customStyle="1" w:styleId="3Char1">
    <w:name w:val="본문 들여쓰기 3 Char"/>
    <w:basedOn w:val="a1"/>
    <w:link w:val="33"/>
    <w:qFormat/>
    <w:rPr>
      <w:rFonts w:eastAsia="Times New Roman"/>
      <w:lang w:eastAsia="ja-JP"/>
    </w:rPr>
  </w:style>
  <w:style w:type="paragraph" w:customStyle="1" w:styleId="numberedlist">
    <w:name w:val="numbered list"/>
    <w:basedOn w:val="a6"/>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Char6">
    <w:name w:val="날짜 Char"/>
    <w:basedOn w:val="a1"/>
    <w:link w:val="ac"/>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바탕"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Char">
    <w:name w:val="제목 2 Char"/>
    <w:link w:val="2"/>
    <w:qFormat/>
    <w:rPr>
      <w:rFonts w:ascii="Arial" w:hAnsi="Arial"/>
      <w:b/>
      <w:bCs/>
      <w:sz w:val="24"/>
      <w:szCs w:val="22"/>
      <w:lang w:val="en-GB" w:eastAsia="zh-CN"/>
    </w:rPr>
  </w:style>
  <w:style w:type="character" w:customStyle="1" w:styleId="4Char">
    <w:name w:val="제목 4 Char"/>
    <w:link w:val="4"/>
    <w:qFormat/>
    <w:rPr>
      <w:b/>
      <w:bCs/>
      <w:sz w:val="28"/>
      <w:szCs w:val="28"/>
      <w:lang w:val="en-US" w:eastAsia="en-US"/>
    </w:rPr>
  </w:style>
  <w:style w:type="character" w:customStyle="1" w:styleId="5Char">
    <w:name w:val="제목 5 Char"/>
    <w:link w:val="5"/>
    <w:qFormat/>
    <w:rPr>
      <w:b/>
      <w:bCs/>
      <w:i/>
      <w:iCs/>
      <w:sz w:val="26"/>
      <w:szCs w:val="26"/>
      <w:lang w:val="en-US" w:eastAsia="en-US"/>
    </w:rPr>
  </w:style>
  <w:style w:type="character" w:customStyle="1" w:styleId="6Char">
    <w:name w:val="제목 6 Char"/>
    <w:link w:val="6"/>
    <w:qFormat/>
    <w:rPr>
      <w:b/>
      <w:bCs/>
      <w:sz w:val="22"/>
      <w:szCs w:val="22"/>
      <w:lang w:val="en-US" w:eastAsia="en-US"/>
    </w:rPr>
  </w:style>
  <w:style w:type="character" w:customStyle="1" w:styleId="7Char">
    <w:name w:val="제목 7 Char"/>
    <w:link w:val="7"/>
    <w:qFormat/>
    <w:rPr>
      <w:sz w:val="24"/>
      <w:szCs w:val="24"/>
      <w:lang w:val="en-US" w:eastAsia="en-US"/>
    </w:rPr>
  </w:style>
  <w:style w:type="character" w:customStyle="1" w:styleId="8Char">
    <w:name w:val="제목 8 Char"/>
    <w:link w:val="8"/>
    <w:qFormat/>
    <w:rPr>
      <w:i/>
      <w:iCs/>
      <w:sz w:val="24"/>
      <w:szCs w:val="24"/>
      <w:lang w:val="en-US" w:eastAsia="en-US"/>
    </w:rPr>
  </w:style>
  <w:style w:type="character" w:customStyle="1" w:styleId="9Char">
    <w:name w:val="제목 9 Char"/>
    <w:link w:val="9"/>
    <w:qFormat/>
    <w:rPr>
      <w:rFonts w:ascii="Arial" w:hAnsi="Arial"/>
      <w:sz w:val="22"/>
      <w:szCs w:val="22"/>
      <w:lang w:val="en-US" w:eastAsia="en-US"/>
    </w:rPr>
  </w:style>
  <w:style w:type="character" w:customStyle="1" w:styleId="Char0">
    <w:name w:val="목록 Char"/>
    <w:link w:val="a5"/>
    <w:qFormat/>
    <w:rPr>
      <w:sz w:val="22"/>
      <w:szCs w:val="22"/>
      <w:lang w:eastAsia="en-US"/>
    </w:rPr>
  </w:style>
  <w:style w:type="character" w:customStyle="1" w:styleId="Chara">
    <w:name w:val="각주 텍스트 Char"/>
    <w:link w:val="af1"/>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Char0">
    <w:name w:val="목록 2 Char"/>
    <w:link w:val="20"/>
    <w:qFormat/>
    <w:rPr>
      <w:sz w:val="22"/>
      <w:szCs w:val="22"/>
      <w:lang w:eastAsia="en-US"/>
    </w:rPr>
  </w:style>
  <w:style w:type="character" w:customStyle="1" w:styleId="3Char0">
    <w:name w:val="목록 3 Char"/>
    <w:link w:val="30"/>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Char2">
    <w:name w:val="본문 2 Char"/>
    <w:link w:val="25"/>
    <w:qFormat/>
    <w:rPr>
      <w:sz w:val="22"/>
      <w:lang w:eastAsia="en-US"/>
    </w:rPr>
  </w:style>
  <w:style w:type="character" w:customStyle="1" w:styleId="Chard">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c"/>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c"/>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맑은 고딕" w:cs="바탕"/>
      <w:sz w:val="20"/>
      <w:szCs w:val="20"/>
      <w:lang w:val="en-GB" w:eastAsia="ko-KR"/>
    </w:rPr>
  </w:style>
  <w:style w:type="character" w:customStyle="1" w:styleId="maintextChar">
    <w:name w:val="main text Char"/>
    <w:link w:val="maintext"/>
    <w:qFormat/>
    <w:rPr>
      <w:rFonts w:eastAsia="맑은 고딕" w:cs="바탕"/>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바탕"/>
      <w:b/>
      <w:sz w:val="20"/>
      <w:szCs w:val="20"/>
      <w:lang w:eastAsia="ko-KR"/>
    </w:rPr>
  </w:style>
  <w:style w:type="character" w:customStyle="1" w:styleId="proposalChar">
    <w:name w:val="proposal Char"/>
    <w:basedOn w:val="a1"/>
    <w:link w:val="proposal0"/>
    <w:qFormat/>
    <w:rPr>
      <w:rFonts w:eastAsia="바탕"/>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a"/>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a0"/>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a0"/>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1.bin"/><Relationship Id="rId26" Type="http://schemas.openxmlformats.org/officeDocument/2006/relationships/image" Target="media/image15.emf"/><Relationship Id="rId39" Type="http://schemas.openxmlformats.org/officeDocument/2006/relationships/image" Target="media/image23.png"/><Relationship Id="rId21" Type="http://schemas.openxmlformats.org/officeDocument/2006/relationships/image" Target="media/image11.emf"/><Relationship Id="rId34" Type="http://schemas.openxmlformats.org/officeDocument/2006/relationships/package" Target="embeddings/Microsoft_Visio_Drawing23.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oleObject2.bin"/><Relationship Id="rId29" Type="http://schemas.openxmlformats.org/officeDocument/2006/relationships/image" Target="media/image17.png"/><Relationship Id="rId41" Type="http://schemas.openxmlformats.org/officeDocument/2006/relationships/package" Target="embeddings/Microsoft_Visio_Drawing5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2.emf"/><Relationship Id="rId40"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package" Target="embeddings/Microsoft_Visio_Drawing34.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oleObject3.bin"/><Relationship Id="rId27" Type="http://schemas.openxmlformats.org/officeDocument/2006/relationships/package" Target="embeddings/Microsoft_Visio_Drawing1.vsdx"/><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package" Target="embeddings/Microsoft_Visio_Drawing4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2CDD83-7413-446F-976D-EADA5B14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86</Pages>
  <Words>29738</Words>
  <Characters>169513</Characters>
  <Application>Microsoft Office Word</Application>
  <DocSecurity>0</DocSecurity>
  <Lines>1412</Lines>
  <Paragraphs>397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198854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최승환/책임연구원/미래기술센터 C&amp;M표준(연)5G무선통신표준Task(seunghwan.choi@lge.com)</cp:lastModifiedBy>
  <cp:revision>11</cp:revision>
  <cp:lastPrinted>2016-08-13T07:06:00Z</cp:lastPrinted>
  <dcterms:created xsi:type="dcterms:W3CDTF">2021-08-18T12:12:00Z</dcterms:created>
  <dcterms:modified xsi:type="dcterms:W3CDTF">2021-08-18T12:59:00Z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